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441421-2026-00065</w:t>
      </w:r>
    </w:p>
    <w:p>
      <w:pPr>
        <w:pStyle w:val="null3"/>
        <w:jc w:val="center"/>
        <w:outlineLvl w:val="3"/>
      </w:pPr>
      <w:r>
        <w:rPr>
          <w:sz w:val="24"/>
          <w:b/>
        </w:rPr>
        <w:t>采购项目编号：</w:t>
      </w:r>
      <w:r>
        <w:rPr>
          <w:sz w:val="24"/>
          <w:b/>
        </w:rPr>
        <w:t>GDXZ-FG-2025495</w:t>
      </w:r>
    </w:p>
    <w:p>
      <w:pPr>
        <w:pStyle w:val="null3"/>
        <w:jc w:val="center"/>
        <w:outlineLvl w:val="3"/>
      </w:pPr>
      <w:r>
        <w:rPr>
          <w:sz w:val="24"/>
          <w:b/>
        </w:rPr>
        <w:t>项目名称：</w:t>
      </w:r>
      <w:r>
        <w:rPr>
          <w:sz w:val="24"/>
          <w:b/>
        </w:rPr>
        <w:t>2026-2027年度梅县区农村公益电影放映服务采购项目</w:t>
      </w:r>
    </w:p>
    <w:p>
      <w:pPr>
        <w:pStyle w:val="null3"/>
        <w:jc w:val="center"/>
        <w:outlineLvl w:val="3"/>
      </w:pPr>
      <w:r>
        <w:rPr>
          <w:sz w:val="24"/>
          <w:b/>
        </w:rPr>
        <w:t>采购人：</w:t>
      </w:r>
      <w:r>
        <w:rPr>
          <w:sz w:val="24"/>
          <w:b/>
        </w:rPr>
        <w:t>中共梅州市梅县区委宣传部</w:t>
      </w:r>
    </w:p>
    <w:p>
      <w:pPr>
        <w:pStyle w:val="null3"/>
        <w:jc w:val="center"/>
        <w:outlineLvl w:val="3"/>
      </w:pPr>
      <w:r>
        <w:rPr>
          <w:sz w:val="24"/>
          <w:b/>
        </w:rPr>
        <w:t>采购代理机构：</w:t>
      </w:r>
      <w:r>
        <w:rPr>
          <w:sz w:val="24"/>
          <w:b/>
        </w:rPr>
        <w:t>广东协作项目管理有限公司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广东协作项目管理有限公司</w:t>
      </w:r>
      <w:r>
        <w:rPr/>
        <w:t>受</w:t>
      </w:r>
      <w:r>
        <w:rPr/>
        <w:t>中共梅州市梅县区委宣传部</w:t>
      </w:r>
      <w:r>
        <w:rPr/>
        <w:t>的委托，采用</w:t>
      </w:r>
      <w:r>
        <w:rPr/>
        <w:t>公开招标</w:t>
      </w:r>
      <w:r>
        <w:rPr/>
        <w:t>方式组织采购</w:t>
      </w:r>
      <w:r>
        <w:rPr/>
        <w:t>2026-2027年度梅县区农村公益电影放映服务采购项目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2026-2027年度梅县区农村公益电影放映服务采购项目</w:t>
      </w:r>
    </w:p>
    <w:p>
      <w:pPr>
        <w:pStyle w:val="null3"/>
        <w:ind w:firstLine="480"/>
      </w:pPr>
      <w:r>
        <w:rPr/>
        <w:t>采购计划编号：</w:t>
      </w:r>
      <w:r>
        <w:rPr/>
        <w:t>441421-2026-00065</w:t>
      </w:r>
    </w:p>
    <w:p>
      <w:pPr>
        <w:pStyle w:val="null3"/>
        <w:ind w:firstLine="480"/>
      </w:pPr>
      <w:r>
        <w:rPr/>
        <w:t>采购项目编号：</w:t>
      </w:r>
      <w:r>
        <w:rPr/>
        <w:t>GDXZ-FG-2025495</w:t>
      </w:r>
    </w:p>
    <w:p>
      <w:pPr>
        <w:pStyle w:val="null3"/>
        <w:ind w:firstLine="480"/>
      </w:pPr>
      <w:r>
        <w:rPr/>
        <w:t>采购方式：</w:t>
      </w:r>
      <w:r>
        <w:rPr/>
        <w:t>公开招标</w:t>
      </w:r>
    </w:p>
    <w:p>
      <w:pPr>
        <w:pStyle w:val="null3"/>
        <w:ind w:firstLine="480"/>
      </w:pPr>
      <w:r>
        <w:rPr/>
        <w:t>预算金额：</w:t>
      </w:r>
      <w:r>
        <w:rPr/>
        <w:t>2,982,000.00</w:t>
      </w:r>
      <w:r>
        <w:rPr/>
        <w:t>元</w:t>
      </w:r>
    </w:p>
    <w:p>
      <w:pPr>
        <w:pStyle w:val="null3"/>
        <w:outlineLvl w:val="3"/>
      </w:pPr>
      <w:r>
        <w:rPr>
          <w:sz w:val="24"/>
          <w:b/>
        </w:rPr>
        <w:t>2.项目内容及需求情况（采购项目技术规格、参数及要求）</w:t>
      </w:r>
    </w:p>
    <w:p>
      <w:pPr>
        <w:pStyle w:val="null3"/>
      </w:pPr>
      <w:r>
        <w:rPr/>
        <w:t>采购包1(2026-2027年度梅县区农村公益电影放映服务采购项目):</w:t>
      </w:r>
    </w:p>
    <w:p>
      <w:pPr>
        <w:pStyle w:val="null3"/>
      </w:pPr>
      <w:r>
        <w:rPr/>
        <w:t>采购包预算金额：2,982,000.00元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电影服务</w:t>
            </w:r>
          </w:p>
        </w:tc>
        <w:tc>
          <w:tcPr>
            <w:tcW w:type="dxa" w:w="2136"/>
          </w:tcPr>
          <w:p>
            <w:pPr>
              <w:pStyle w:val="null3"/>
            </w:pPr>
            <w:r>
              <w:rPr/>
              <w:t>2026-2027年度梅县区农村公益电影放映服务采购项目</w:t>
            </w:r>
          </w:p>
        </w:tc>
        <w:tc>
          <w:tcPr>
            <w:tcW w:type="dxa" w:w="1187"/>
          </w:tcPr>
          <w:p>
            <w:pPr>
              <w:pStyle w:val="null3"/>
            </w:pPr>
            <w:r>
              <w:rPr/>
              <w:t>2(年)</w:t>
            </w:r>
          </w:p>
        </w:tc>
        <w:tc>
          <w:tcPr>
            <w:tcW w:type="dxa" w:w="1187"/>
          </w:tcPr>
          <w:p>
            <w:pPr>
              <w:pStyle w:val="null3"/>
            </w:pPr>
            <w:r>
              <w:rPr/>
              <w:t>详见第二章</w:t>
            </w:r>
          </w:p>
        </w:tc>
        <w:tc>
          <w:tcPr>
            <w:tcW w:type="dxa" w:w="1187"/>
          </w:tcPr>
          <w:p>
            <w:pPr>
              <w:pStyle w:val="null3"/>
            </w:pPr>
            <w:r>
              <w:rPr/>
              <w:t>否</w:t>
            </w:r>
          </w:p>
        </w:tc>
      </w:tr>
    </w:tbl>
    <w:p>
      <w:pPr>
        <w:pStyle w:val="null3"/>
      </w:pPr>
      <w:r>
        <w:rPr/>
        <w:t>本采购包接受联合体投标</w:t>
      </w:r>
    </w:p>
    <w:p>
      <w:pPr>
        <w:pStyle w:val="null3"/>
      </w:pPr>
      <w:r>
        <w:rPr/>
        <w:t>合同分包：不允许合同分包</w:t>
      </w:r>
    </w:p>
    <w:p>
      <w:pPr>
        <w:pStyle w:val="null3"/>
      </w:pPr>
      <w:r>
        <w:rPr/>
        <w:t>合同履行期限：完成2026-2027年度梅县区355个行政村共8520场农村公益电影放映服务（具体时间以合同签订时间为准）。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具有独立承担民事责任的能力：提供在中华人民共和国境内注册的法人或其他组织的营业执照或事业单位法人证书或社会团体法人登记证书扫描件，如为自然人的提供自然人身份证扫描件；如国家另有规定的，则从其规定。分支机构投标的，须取得具有法人资格的总公司出具给分支机构的授权书，并提供总公司和分公司的营业执照扫描件。（联合体投标的各方均须提供）</w:t>
      </w:r>
    </w:p>
    <w:p>
      <w:pPr>
        <w:pStyle w:val="null3"/>
      </w:pPr>
      <w:r>
        <w:rPr/>
        <w:t>2）有依法缴纳税收和社会保障资金的良好记录：投标文件中提供《资格承诺函》，《资格承诺函》格式详见公开招标公告相关附件（注：供应商未按要求提供《资格承诺函》的，应当按照《中华人民共和国政府采购法》及其实施条例的相关规定提供相应的证明材料）。（联合体投标的各方均须提供）</w:t>
      </w:r>
    </w:p>
    <w:p>
      <w:pPr>
        <w:pStyle w:val="null3"/>
      </w:pPr>
      <w:r>
        <w:rPr/>
        <w:t>3）具有良好的商业信誉和健全的财务会计制度：投标文件中提供《资格承诺函》，《资格承诺函》格式详见公开招标公告相关附件（注：供应商未按要求提供《资格承诺函》的，应当按照《中华人民共和国政府采购法》及其实施条例的相关规定提供相应的证明材料）。（联合体投标的各方均须提供）</w:t>
      </w:r>
    </w:p>
    <w:p>
      <w:pPr>
        <w:pStyle w:val="null3"/>
      </w:pPr>
      <w:r>
        <w:rPr/>
        <w:t>4）履行合同所必需的设备和专业技术能力：提供具备履行合同所必需的设备和专业技术能力的声明函（格式自拟）。（联合体投标的各方均须提供）</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联合体投标的各方均须提供）</w:t>
      </w:r>
    </w:p>
    <w:p>
      <w:pPr>
        <w:pStyle w:val="null3"/>
        <w:outlineLvl w:val="3"/>
      </w:pPr>
      <w:r>
        <w:rPr>
          <w:sz w:val="24"/>
          <w:b/>
        </w:rPr>
        <w:t>2.落实政府采购政策需满足的资格要求：</w:t>
      </w:r>
    </w:p>
    <w:p>
      <w:pPr>
        <w:pStyle w:val="null3"/>
        <w:jc w:val="left"/>
      </w:pPr>
      <w:r>
        <w:rPr/>
        <w:t>采购包1（2026-2027年度梅县区农村公益电影放映服务采购项目）：</w:t>
      </w:r>
      <w:r>
        <w:rPr/>
        <w:t>本项目属于专门面向中小企业采购的项目，供应商应为中小微企业或监狱企业或残疾人福利性单位。（提供《中小企业声明函》或属于监狱企业的证明材料或《残疾人福利性单位声明函》）。（联合体投标的各方均须提供）</w:t>
      </w:r>
    </w:p>
    <w:p>
      <w:pPr>
        <w:pStyle w:val="null3"/>
        <w:outlineLvl w:val="3"/>
      </w:pPr>
      <w:r>
        <w:rPr>
          <w:sz w:val="24"/>
          <w:b/>
        </w:rPr>
        <w:t>3.本项目特定的资格要求：</w:t>
      </w:r>
    </w:p>
    <w:p>
      <w:pPr>
        <w:pStyle w:val="null3"/>
      </w:pPr>
      <w:r>
        <w:rPr/>
        <w:t>采购包1（2026-2027年度梅县区农村公益电影放映服务采购项目）：</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截止时间当天在“信用中国”网站（www.creditchina.gov.cn）及中国政府采购网（http://www.ccgp.gov.cn/）查询结果为准，如相关失信记录已失效，供应商需提供相关证明资料）。（联合体投标的各方均须提供）</w:t>
      </w:r>
    </w:p>
    <w:p>
      <w:pPr>
        <w:pStyle w:val="null3"/>
      </w:pPr>
      <w:r>
        <w:rPr/>
        <w:t>2)单位负责人为同一人或者存在直接控股、管理关系的不同供应商，不得同时参加本采购项目投标。为本项目提供整体设计、规范编制或者项目管理、监理、检测等服务的供应商，不得再参与本项目投标。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http://www.gdxzchina.com/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中共梅州市梅县区委宣传部</w:t>
      </w:r>
    </w:p>
    <w:p>
      <w:pPr>
        <w:pStyle w:val="null3"/>
        <w:ind w:firstLine="480"/>
      </w:pPr>
      <w:r>
        <w:rPr/>
        <w:t xml:space="preserve"> 地址：</w:t>
      </w:r>
      <w:r>
        <w:rPr/>
        <w:t>梅州市梅县区宪梓南路13号新城行政区区政府大院</w:t>
      </w:r>
    </w:p>
    <w:p>
      <w:pPr>
        <w:pStyle w:val="null3"/>
        <w:ind w:firstLine="480"/>
      </w:pPr>
      <w:r>
        <w:rPr/>
        <w:t xml:space="preserve"> 联系方式：</w:t>
      </w:r>
      <w:r>
        <w:rPr/>
        <w:t>0753-2589512</w:t>
      </w:r>
    </w:p>
    <w:p>
      <w:pPr>
        <w:pStyle w:val="null3"/>
        <w:outlineLvl w:val="3"/>
      </w:pPr>
      <w:r>
        <w:rPr>
          <w:sz w:val="24"/>
          <w:b/>
        </w:rPr>
        <w:t xml:space="preserve"> 2.采购代理机构信息</w:t>
      </w:r>
    </w:p>
    <w:p>
      <w:pPr>
        <w:pStyle w:val="null3"/>
        <w:ind w:firstLine="480"/>
      </w:pPr>
      <w:r>
        <w:rPr/>
        <w:t xml:space="preserve"> 名称：</w:t>
      </w:r>
      <w:r>
        <w:rPr/>
        <w:t>广东协作项目管理有限公司</w:t>
      </w:r>
    </w:p>
    <w:p>
      <w:pPr>
        <w:pStyle w:val="null3"/>
        <w:ind w:firstLine="480"/>
      </w:pPr>
      <w:r>
        <w:rPr/>
        <w:t xml:space="preserve"> 地址：</w:t>
      </w:r>
      <w:r>
        <w:rPr/>
        <w:t>梅州市梅县区新县城新兴路百福豪园63号</w:t>
      </w:r>
    </w:p>
    <w:p>
      <w:pPr>
        <w:pStyle w:val="null3"/>
        <w:ind w:firstLine="480"/>
      </w:pPr>
      <w:r>
        <w:rPr/>
        <w:t xml:space="preserve"> 联系方式：</w:t>
      </w:r>
      <w:r>
        <w:rPr/>
        <w:t>0753-2501516</w:t>
      </w:r>
    </w:p>
    <w:p>
      <w:pPr>
        <w:pStyle w:val="null3"/>
        <w:outlineLvl w:val="3"/>
      </w:pPr>
      <w:r>
        <w:rPr>
          <w:sz w:val="24"/>
          <w:b/>
        </w:rPr>
        <w:t xml:space="preserve"> 3.项目联系方式</w:t>
      </w:r>
    </w:p>
    <w:p>
      <w:pPr>
        <w:pStyle w:val="null3"/>
        <w:ind w:firstLine="480"/>
      </w:pPr>
      <w:r>
        <w:rPr/>
        <w:t xml:space="preserve"> 项目联系人：</w:t>
      </w:r>
      <w:r>
        <w:rPr/>
        <w:t>肖工</w:t>
      </w:r>
    </w:p>
    <w:p>
      <w:pPr>
        <w:pStyle w:val="null3"/>
        <w:ind w:firstLine="480"/>
      </w:pPr>
      <w:r>
        <w:rPr/>
        <w:t xml:space="preserve"> 电话：</w:t>
      </w:r>
      <w:r>
        <w:rPr/>
        <w:t>0753-2501516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广东协作项目管理有限公司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 xml:space="preserve">  1</w:t>
      </w:r>
      <w:r>
        <w:rPr>
          <w:sz w:val="21"/>
        </w:rPr>
        <w:t>、</w:t>
      </w:r>
      <w:r>
        <w:rPr>
          <w:sz w:val="21"/>
        </w:rPr>
        <w:t xml:space="preserve"> </w:t>
      </w:r>
      <w:r>
        <w:rPr>
          <w:sz w:val="21"/>
        </w:rPr>
        <w:t>为丰富农村群众的文化生活，让广大农民群众家门口就能看到电影、看好电影，推进农村基层文化事业发展，促进农村精神文明建设，弘扬社会主义先进文化。根据《关于做好</w:t>
      </w:r>
      <w:r>
        <w:rPr>
          <w:sz w:val="21"/>
        </w:rPr>
        <w:t>2026</w:t>
      </w:r>
      <w:r>
        <w:rPr>
          <w:sz w:val="21"/>
        </w:rPr>
        <w:t>年梅州市农村电影公益放映工作的通知》、《广东省农村电影公益放映场次补贴专项资金管理办法（</w:t>
      </w:r>
      <w:r>
        <w:rPr>
          <w:sz w:val="21"/>
        </w:rPr>
        <w:t>2014</w:t>
      </w:r>
      <w:r>
        <w:rPr>
          <w:sz w:val="21"/>
        </w:rPr>
        <w:t>年修订）》和《梅县区农村电影公益放映工程工作的实施方案》的文件要求，结合我区农村电影公益放映实际情况，通过招标的形式选取出中标供应商。</w:t>
      </w:r>
    </w:p>
    <w:p>
      <w:pPr>
        <w:pStyle w:val="null3"/>
        <w:jc w:val="both"/>
      </w:pPr>
      <w:r>
        <w:rPr>
          <w:sz w:val="21"/>
        </w:rPr>
        <w:t xml:space="preserve">  2</w:t>
      </w:r>
      <w:r>
        <w:rPr>
          <w:sz w:val="21"/>
        </w:rPr>
        <w:t>、本项目完成</w:t>
      </w:r>
      <w:r>
        <w:rPr>
          <w:sz w:val="21"/>
        </w:rPr>
        <w:t>2026-2027</w:t>
      </w:r>
      <w:r>
        <w:rPr>
          <w:sz w:val="21"/>
        </w:rPr>
        <w:t>年度梅县区农村公益电影放映服务。每一年度平均每村放映</w:t>
      </w:r>
      <w:r>
        <w:rPr>
          <w:sz w:val="21"/>
        </w:rPr>
        <w:t>12</w:t>
      </w:r>
      <w:r>
        <w:rPr>
          <w:sz w:val="21"/>
        </w:rPr>
        <w:t>场，</w:t>
      </w:r>
      <w:r>
        <w:rPr>
          <w:sz w:val="21"/>
        </w:rPr>
        <w:t>355</w:t>
      </w:r>
      <w:r>
        <w:rPr>
          <w:sz w:val="21"/>
        </w:rPr>
        <w:t>个行政村每年共放映</w:t>
      </w:r>
      <w:r>
        <w:rPr>
          <w:sz w:val="21"/>
        </w:rPr>
        <w:t>4260</w:t>
      </w:r>
      <w:r>
        <w:rPr>
          <w:sz w:val="21"/>
        </w:rPr>
        <w:t>场，二年合计放映</w:t>
      </w:r>
      <w:r>
        <w:rPr>
          <w:sz w:val="21"/>
        </w:rPr>
        <w:t>8520</w:t>
      </w:r>
      <w:r>
        <w:rPr>
          <w:sz w:val="21"/>
        </w:rPr>
        <w:t>场。</w:t>
      </w:r>
      <w:r>
        <w:br/>
      </w:r>
      <w:r>
        <w:rPr>
          <w:sz w:val="21"/>
        </w:rPr>
        <w:t xml:space="preserve">  3</w:t>
      </w:r>
      <w:r>
        <w:rPr>
          <w:sz w:val="21"/>
        </w:rPr>
        <w:t>、落实政府采购政策需满足的要求：根据《关于印发中小企业划型标准规定的通知》（工信部联企业〔</w:t>
      </w:r>
      <w:r>
        <w:rPr>
          <w:sz w:val="21"/>
        </w:rPr>
        <w:t>2011</w:t>
      </w:r>
      <w:r>
        <w:rPr>
          <w:sz w:val="21"/>
        </w:rPr>
        <w:t>〕</w:t>
      </w:r>
      <w:r>
        <w:rPr>
          <w:sz w:val="21"/>
        </w:rPr>
        <w:t>300</w:t>
      </w:r>
      <w:r>
        <w:rPr>
          <w:sz w:val="21"/>
        </w:rPr>
        <w:t>号）规定，本项目对应的中小企业划分标准所属行业为：其他未列明行业。</w:t>
      </w:r>
    </w:p>
    <w:p>
      <w:pPr>
        <w:pStyle w:val="null3"/>
        <w:jc w:val="both"/>
      </w:pPr>
      <w:r>
        <w:rPr>
          <w:sz w:val="21"/>
        </w:rPr>
        <w:t xml:space="preserve">  4</w:t>
      </w:r>
      <w:r>
        <w:rPr>
          <w:sz w:val="21"/>
        </w:rPr>
        <w:t>、本项目为服务类招标，投标人提供的中小企业声明函须按服务类的版本进行填写并提供。</w:t>
      </w:r>
    </w:p>
    <w:p>
      <w:pPr>
        <w:pStyle w:val="null3"/>
        <w:jc w:val="both"/>
      </w:pPr>
      <w:r>
        <w:rPr>
          <w:sz w:val="21"/>
          <w:b/>
        </w:rPr>
        <w:t xml:space="preserve">  5、本项目根据2025年度电影放映的实际情况进行招标，在合同履行期间，非采购人原因，如遇国家法律、法规或政策发生重大调整，采购人有权终止合同，且不承担任何法律责任。</w:t>
      </w:r>
    </w:p>
    <w:p>
      <w:pPr>
        <w:pStyle w:val="null3"/>
      </w:pPr>
      <w:r>
        <w:rPr/>
        <w:t>采购包1（2026-2027年度梅县区农村公益电影放映服务采购项目）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2年，完成2026-2027年度梅县区355个行政村共8520场农村公益电影放映服务（具体时间以合同签订时间为准）。</w:t>
            </w:r>
          </w:p>
        </w:tc>
      </w:tr>
      <w:tr>
        <w:tc>
          <w:tcPr>
            <w:tcW w:type="dxa" w:w="4153"/>
          </w:tcPr>
          <w:p>
            <w:pPr>
              <w:pStyle w:val="null3"/>
            </w:pPr>
            <w:r>
              <w:rPr/>
              <w:t>标的提供的地点</w:t>
            </w:r>
          </w:p>
        </w:tc>
        <w:tc>
          <w:tcPr>
            <w:tcW w:type="dxa" w:w="4153"/>
          </w:tcPr>
          <w:p>
            <w:pPr>
              <w:pStyle w:val="null3"/>
            </w:pPr>
            <w:r>
              <w:rPr/>
              <w:t>梅县区各镇（高管会）355个行政村。</w:t>
            </w:r>
          </w:p>
        </w:tc>
      </w:tr>
      <w:tr>
        <w:tc>
          <w:tcPr>
            <w:tcW w:type="dxa" w:w="4153"/>
          </w:tcPr>
          <w:p>
            <w:pPr>
              <w:pStyle w:val="null3"/>
            </w:pPr>
            <w:r>
              <w:rPr/>
              <w:t>付款方式</w:t>
            </w:r>
          </w:p>
        </w:tc>
        <w:tc>
          <w:tcPr>
            <w:tcW w:type="dxa" w:w="4153"/>
          </w:tcPr>
          <w:p>
            <w:pPr>
              <w:pStyle w:val="null3"/>
            </w:pPr>
            <w:r>
              <w:rPr/>
              <w:t>1期：支付比例100%,相应配套资金到位后，按每月通过省、市、区三级主管部门验收合格完成放映的场次进行申请结算支付。因为该项目资金由省、市、区三级财政配套，其中省级每年85.2万元，市级每年42.6万元，区级每年21.3万元。各级财政资金到位时间不同，所以需根据各级资金到位情况，进行分别结算。</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1期：中标供应商要确保在 2027年 12 月 31 日前完成全部放映场次任务，每一年度都需完成放映4260场。省、市、区三级主管部门根据中标供应商每月放映的场次进行审核验收。验收内容：（1）影片是否属于中宣部电影数字节目管理中心提供的合法版权影片；（2）放映时长是否符合农村公益电影放映相关要求、放映原始凭证是否符合审核要求等；（3）中标人未以任何方式向行政村和农民群众个人收取与观赏电影有关的任何费用。</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其他要求，1、中标供应商进行放映服务及放映人员操作培训等，其费用包括在报价价格之内，采购人不再支付中标价以外的任何费用。 2、中标供应商进行放映服务时要注重做好放映安全防范工作，为农村广大人民群众营造舒心和谐的观影氛围。</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电影服务</w:t>
            </w:r>
          </w:p>
        </w:tc>
        <w:tc>
          <w:tcPr>
            <w:tcW w:type="dxa" w:w="933"/>
          </w:tcPr>
          <w:p>
            <w:pPr>
              <w:pStyle w:val="null3"/>
              <w:jc w:val="left"/>
            </w:pPr>
            <w:r>
              <w:rPr/>
              <w:t>2026-2027年度梅县区农村公益电影放映服务采购项目</w:t>
            </w:r>
          </w:p>
        </w:tc>
        <w:tc>
          <w:tcPr>
            <w:tcW w:type="dxa" w:w="933"/>
          </w:tcPr>
          <w:p>
            <w:pPr>
              <w:pStyle w:val="null3"/>
              <w:jc w:val="left"/>
            </w:pPr>
            <w:r>
              <w:rPr/>
              <w:t>年</w:t>
            </w:r>
          </w:p>
        </w:tc>
        <w:tc>
          <w:tcPr>
            <w:tcW w:type="dxa" w:w="933"/>
          </w:tcPr>
          <w:p>
            <w:pPr>
              <w:pStyle w:val="null3"/>
              <w:jc w:val="right"/>
            </w:pPr>
            <w:r>
              <w:rPr/>
              <w:t>2.00</w:t>
            </w:r>
          </w:p>
        </w:tc>
        <w:tc>
          <w:tcPr>
            <w:tcW w:type="dxa" w:w="933"/>
          </w:tcPr>
          <w:p>
            <w:pPr>
              <w:pStyle w:val="null3"/>
              <w:jc w:val="right"/>
            </w:pPr>
            <w:r>
              <w:rPr/>
              <w:t>1,491,000.00</w:t>
            </w:r>
          </w:p>
        </w:tc>
        <w:tc>
          <w:tcPr>
            <w:tcW w:type="dxa" w:w="933"/>
          </w:tcPr>
          <w:p>
            <w:pPr>
              <w:pStyle w:val="null3"/>
              <w:jc w:val="right"/>
            </w:pPr>
            <w:r>
              <w:rPr/>
              <w:t>2,982,000.00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2026-2027年度梅县区农村公益电影放映服务采购项目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4"/>
                <w:b/>
              </w:rPr>
              <w:t>放映服务要求</w:t>
            </w:r>
          </w:p>
          <w:p>
            <w:pPr>
              <w:pStyle w:val="null3"/>
              <w:jc w:val="left"/>
            </w:pPr>
            <w:r>
              <w:rPr>
                <w:sz w:val="24"/>
              </w:rPr>
              <w:t>（1）供应商需要有稳定的放映服务团队，应包含有项目管理人员和放映员，以确保放映服务的有效执行。另供应商应接纳本区原农村电影放映队伍中的放映员，除到达法定退休年龄、因故（违法行为、意外事件）导致不能正常放映而丧失放映资格、放映人员自动退出等三种情形外，不得随意解雇。同时供应商应积极配合采购人安排放映员参加省、市、区各级主管部门举办的技术技能培训会。供应商对其所聘请的工作人员负责，供应商工作人员在工作过程中发生人身伤亡或造成第三人人身伤亡的，由供应商承担相应赔偿责任。另供应商必须为每个放映员购买意外险或其他商业保险。</w:t>
            </w:r>
          </w:p>
          <w:p>
            <w:pPr>
              <w:pStyle w:val="null3"/>
              <w:jc w:val="left"/>
            </w:pPr>
            <w:r>
              <w:rPr>
                <w:sz w:val="24"/>
              </w:rPr>
              <w:t>（2）熟悉梅县区农村电影运行方式、执行放映、基础要求等放映情况，放映节目符合群众的需要。每月能够安排合理的放映计划，次月上报采购方放映执行情况。供应商需服从采购方对于本项目的工作安排，配合采购方做好相关报表、材料填报工作。</w:t>
            </w:r>
          </w:p>
          <w:p>
            <w:pPr>
              <w:pStyle w:val="null3"/>
              <w:jc w:val="left"/>
            </w:pPr>
            <w:r>
              <w:rPr>
                <w:sz w:val="24"/>
              </w:rPr>
              <w:t>（3）供应商所播放节目须来源于国家广电总局电影数字节目管理中心，以确保放映内容合法性、安全性。结合党和政府的宣传工作，采购人需配合采购并放映有关社会主义核心价值观、消防安全、禁毒、治安、文明健康和科学知识普及宣传的科教片。</w:t>
            </w:r>
          </w:p>
          <w:p>
            <w:pPr>
              <w:pStyle w:val="null3"/>
              <w:jc w:val="left"/>
            </w:pPr>
            <w:r>
              <w:rPr>
                <w:sz w:val="24"/>
              </w:rPr>
              <w:t>（4）着力改善观影环境，做好放映点位遴选。放映点位应当与放映地负责人沟通协商确定，有条件的地方应当优先选取室内固定场所，无室内固定场所的，放映点应当选取在居民聚集的地方，不得将放映点设置在远离居民聚集或居民不易到达的地方。</w:t>
            </w:r>
          </w:p>
          <w:p>
            <w:pPr>
              <w:pStyle w:val="null3"/>
              <w:jc w:val="left"/>
            </w:pPr>
            <w:r>
              <w:rPr>
                <w:sz w:val="24"/>
              </w:rPr>
              <w:t>（5）加强放映活动宣传预热，需提前向放映点提供影片放映计划并跟进放映点当地做好放映宣传发动，确保每场放映活动前当地群众知悉放映时间、地点、放映内容。</w:t>
            </w:r>
          </w:p>
          <w:p>
            <w:pPr>
              <w:pStyle w:val="null3"/>
              <w:jc w:val="left"/>
            </w:pPr>
            <w:r>
              <w:rPr>
                <w:sz w:val="24"/>
              </w:rPr>
              <w:t>（6）做好观影保障。树立服务和规范意识，严格按照《电影放映操作规程》放映电影，保证良好的声光质量，确保优质放映。</w:t>
            </w:r>
          </w:p>
          <w:p>
            <w:pPr>
              <w:pStyle w:val="null3"/>
              <w:jc w:val="left"/>
            </w:pPr>
            <w:r>
              <w:rPr>
                <w:sz w:val="24"/>
              </w:rPr>
              <w:t>（7）电影放映前，放映员应首先给监管模块通电，校对播放服务器内置时钟，并确保监管模块与监管平台联接。室内放映时，应使用加长天线，将加长天线GPS接收器置于室外，以便于监管模块正常定位。</w:t>
            </w:r>
          </w:p>
          <w:p>
            <w:pPr>
              <w:pStyle w:val="null3"/>
              <w:jc w:val="left"/>
            </w:pPr>
            <w:r>
              <w:rPr>
                <w:sz w:val="24"/>
              </w:rPr>
              <w:t>（8）放映过程中，放映员必须精力集中，不得擅离职守，做其他与放映无关的事情。每部影片放映开始时，应通过智能手机登入广东省数字电影流动放映监管平台APP,进入该监管平台系统，选择所放映的设备进行采集放映现场相片。应当朝向观众较为集中的区域，采集3张放映现场照片。另供应商也可以通过自带相机、智能手机等工具，多方位拍摄反映现场观众状况的全景照片，上报采购人。</w:t>
            </w:r>
          </w:p>
          <w:p>
            <w:pPr>
              <w:pStyle w:val="null3"/>
              <w:jc w:val="left"/>
            </w:pPr>
            <w:r>
              <w:rPr>
                <w:sz w:val="24"/>
              </w:rPr>
              <w:t>（9）每个放映点每次放映，不能放映超过三场(含三场)公益电影（放映3场科教片可折算作放映1场公益电影，下同）。每场电影放映时长不能少于该部电影总时长的90%。采购人不定期抽查电影放映现场，检查放映员是否按照相关放映规范落实执行，未按要求执行视为无效场次，供应商应责成放映员重新放映。</w:t>
            </w:r>
          </w:p>
          <w:p>
            <w:pPr>
              <w:pStyle w:val="null3"/>
              <w:jc w:val="left"/>
            </w:pPr>
            <w:r>
              <w:rPr>
                <w:sz w:val="24"/>
              </w:rPr>
              <w:t>（10）供应商不得以任何方式向行政村和农民群众个人收取与观赏电影有关的任何费用。</w:t>
            </w:r>
          </w:p>
          <w:p>
            <w:pPr>
              <w:pStyle w:val="null3"/>
            </w:pPr>
            <w:r>
              <w:rPr>
                <w:sz w:val="24"/>
                <w:b/>
              </w:rPr>
              <w:t>（11）电影放映内容如带有广告、商业宣传等内容，则须提前向采购人申请备案，采购人同意后方可播放。</w:t>
            </w:r>
          </w:p>
        </w:tc>
      </w:tr>
      <w:tr>
        <w:tc>
          <w:tcPr>
            <w:tcW w:type="dxa" w:w="2076"/>
          </w:tcPr>
          <w:p/>
        </w:tc>
        <w:tc>
          <w:tcPr>
            <w:tcW w:type="dxa" w:w="415"/>
          </w:tcPr>
          <w:p>
            <w:pPr>
              <w:pStyle w:val="null3"/>
            </w:pPr>
            <w:r>
              <w:rPr/>
              <w:t>2</w:t>
            </w:r>
          </w:p>
        </w:tc>
        <w:tc>
          <w:tcPr>
            <w:tcW w:type="dxa" w:w="5814"/>
          </w:tcPr>
          <w:p>
            <w:pPr>
              <w:pStyle w:val="null3"/>
              <w:jc w:val="left"/>
            </w:pPr>
            <w:r>
              <w:rPr>
                <w:sz w:val="24"/>
              </w:rPr>
              <w:t>设备要求</w:t>
            </w:r>
          </w:p>
          <w:p>
            <w:pPr>
              <w:pStyle w:val="null3"/>
            </w:pPr>
            <w:r>
              <w:rPr>
                <w:sz w:val="24"/>
              </w:rPr>
              <w:t>为确保能够完成每年度农村电影的公益放映场次，供应商需自备8套或以上放映设备。放映设备需符合中国电影质检所认证要求，同时放映设备必须纳入广东省数字电影流动放映监管平台监督。</w:t>
            </w:r>
          </w:p>
        </w:tc>
      </w:tr>
      <w:tr>
        <w:tc>
          <w:tcPr>
            <w:tcW w:type="dxa" w:w="2076"/>
          </w:tcPr>
          <w:p/>
        </w:tc>
        <w:tc>
          <w:tcPr>
            <w:tcW w:type="dxa" w:w="415"/>
          </w:tcPr>
          <w:p>
            <w:pPr>
              <w:pStyle w:val="null3"/>
            </w:pPr>
            <w:r>
              <w:rPr/>
              <w:t>3</w:t>
            </w:r>
          </w:p>
        </w:tc>
        <w:tc>
          <w:tcPr>
            <w:tcW w:type="dxa" w:w="5814"/>
          </w:tcPr>
          <w:p>
            <w:pPr>
              <w:pStyle w:val="null3"/>
              <w:jc w:val="left"/>
            </w:pPr>
            <w:r>
              <w:rPr>
                <w:sz w:val="24"/>
              </w:rPr>
              <w:t>放映安全要求：</w:t>
            </w:r>
          </w:p>
          <w:p>
            <w:pPr>
              <w:pStyle w:val="null3"/>
              <w:jc w:val="left"/>
            </w:pPr>
            <w:r>
              <w:rPr>
                <w:sz w:val="24"/>
              </w:rPr>
              <w:t xml:space="preserve">（1）履行本项目合同义务过程中，供应商应确保自身工作人员安全，若发生一切安全事故引起的责任，由供应商自行承担。  </w:t>
            </w:r>
          </w:p>
          <w:p>
            <w:pPr>
              <w:pStyle w:val="null3"/>
              <w:jc w:val="left"/>
            </w:pPr>
            <w:r>
              <w:rPr>
                <w:sz w:val="24"/>
              </w:rPr>
              <w:t>（2）放映设备应当集中进行专业检修维护，确保放映设备安全，避免放映过程中发生故障和技术责任事故。</w:t>
            </w:r>
          </w:p>
          <w:p>
            <w:pPr>
              <w:pStyle w:val="null3"/>
              <w:jc w:val="left"/>
            </w:pPr>
            <w:r>
              <w:rPr>
                <w:sz w:val="24"/>
              </w:rPr>
              <w:t>（3）做好放映影片的控制管理，不得放映未取得电影公映许可证和来源不明的影片，不违规播放盗版、非发行影片， 放映主体作为影片放映工作的安全责任主体，要加强放映场地的安全管控。</w:t>
            </w:r>
          </w:p>
          <w:p>
            <w:pPr>
              <w:pStyle w:val="null3"/>
              <w:jc w:val="left"/>
            </w:pPr>
            <w:r>
              <w:rPr>
                <w:sz w:val="24"/>
              </w:rPr>
              <w:t>（4）配合镇、行政村制订切实而周密的放映安全措施，选择足够容纳疏散群众的放映场所，确保放映期间安全。</w:t>
            </w:r>
          </w:p>
          <w:p>
            <w:pPr>
              <w:pStyle w:val="null3"/>
            </w:pPr>
            <w:r>
              <w:rPr>
                <w:sz w:val="24"/>
              </w:rPr>
              <w:t>（5）供应商针对本项目放映安全要求制定应急响应方案，内容包括突发事件、应急处理等。</w:t>
            </w:r>
          </w:p>
        </w:tc>
      </w:tr>
      <w:tr>
        <w:tc>
          <w:tcPr>
            <w:tcW w:type="dxa" w:w="2076"/>
          </w:tcPr>
          <w:p/>
        </w:tc>
        <w:tc>
          <w:tcPr>
            <w:tcW w:type="dxa" w:w="415"/>
          </w:tcPr>
          <w:p>
            <w:pPr>
              <w:pStyle w:val="null3"/>
            </w:pPr>
            <w:r>
              <w:rPr/>
              <w:t>4</w:t>
            </w:r>
          </w:p>
        </w:tc>
        <w:tc>
          <w:tcPr>
            <w:tcW w:type="dxa" w:w="5814"/>
          </w:tcPr>
          <w:p>
            <w:pPr>
              <w:pStyle w:val="null3"/>
              <w:jc w:val="left"/>
            </w:pPr>
            <w:r>
              <w:rPr>
                <w:sz w:val="24"/>
              </w:rPr>
              <w:t>售后服务要求</w:t>
            </w:r>
          </w:p>
          <w:p>
            <w:pPr>
              <w:pStyle w:val="null3"/>
              <w:jc w:val="left"/>
            </w:pPr>
            <w:r>
              <w:rPr>
                <w:sz w:val="24"/>
              </w:rPr>
              <w:t>（1）每月放映任务完成后5个工作日内，供应商统计该月放映情况，形成报表上报给采购人审核，采购人将对该项目进行放映质量、场次和效果进行验收该月放映场次。</w:t>
            </w:r>
          </w:p>
          <w:p>
            <w:pPr>
              <w:pStyle w:val="null3"/>
              <w:jc w:val="left"/>
            </w:pPr>
            <w:r>
              <w:rPr>
                <w:sz w:val="24"/>
              </w:rPr>
              <w:t>（2）为确保农村公益电影放映按照采购人要求有序的开展。供应商需服从采购方对于本项目的工作安排，配合采购方做好相关报表、材料填报工作。每年的放映服务完成后，供应商需提供每个行政村真实有效的放映场次佐证材料。</w:t>
            </w:r>
          </w:p>
          <w:p>
            <w:pPr>
              <w:pStyle w:val="null3"/>
              <w:jc w:val="left"/>
            </w:pPr>
            <w:r>
              <w:rPr>
                <w:sz w:val="24"/>
              </w:rPr>
              <w:t>（3）发现放映主体有违规违法行为，一经查实，行政主管部门有权取消其放映资格，并按规定追究其相关责任。</w:t>
            </w:r>
          </w:p>
          <w:p>
            <w:pPr>
              <w:pStyle w:val="null3"/>
            </w:pPr>
            <w:r>
              <w:rPr>
                <w:sz w:val="24"/>
              </w:rPr>
              <w:t>（4）供应商针对本项目其他要求制定售后服务方案内容，包括售后服务内容、提供服务便利等。</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1.采购代理机构：本项目是指广东协作项目管理有限公司，负责整个采购活动的组织，依法负责编制和发布招标文件，对招标文件拥有最终的解释权，不以任何身份出任评标委员会成员。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中共梅州市梅县区委宣传部</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采购机构代理服务收费标准：按计价格【2002】1980号计算下浮5%收取。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广东协作项目管理有限公司</w:t>
      </w:r>
      <w:r>
        <w:rPr/>
        <w:t>代收。具体操作要求详见</w:t>
      </w:r>
      <w:r>
        <w:rPr/>
        <w:t>广东协作项目管理有限公司</w:t>
      </w:r>
      <w:r>
        <w:rPr/>
        <w:t>有关指引，递交事宜请自行咨询</w:t>
      </w:r>
      <w:r>
        <w:rPr/>
        <w:t>广东协作项目管理有限公司</w:t>
      </w:r>
      <w:r>
        <w:rPr/>
        <w:t>；请各投标人在投标文件递交截止时间前按须知前附表规定的金额递交至</w:t>
      </w:r>
      <w:r>
        <w:rPr/>
        <w:t>广东协作项目管理有限公司</w:t>
      </w:r>
      <w:r>
        <w:rPr/>
        <w:t>，到账情况以开标时</w:t>
      </w:r>
      <w:r>
        <w:rPr/>
        <w:t>广东协作项目管理有限公司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http://www.gdxzchina.com/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http://www.gdxzchina.com/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肖工</w:t>
      </w:r>
    </w:p>
    <w:p>
      <w:pPr>
        <w:pStyle w:val="null3"/>
        <w:ind w:firstLine="480"/>
      </w:pPr>
      <w:r>
        <w:rPr/>
        <w:t>电话：</w:t>
      </w:r>
      <w:r>
        <w:rPr/>
        <w:t>0753-2501516</w:t>
      </w:r>
    </w:p>
    <w:p>
      <w:pPr>
        <w:pStyle w:val="null3"/>
        <w:ind w:firstLine="480"/>
      </w:pPr>
      <w:r>
        <w:rPr/>
        <w:t>传真：</w:t>
      </w:r>
      <w:r>
        <w:rPr/>
        <w:t>/</w:t>
      </w:r>
    </w:p>
    <w:p>
      <w:pPr>
        <w:pStyle w:val="null3"/>
        <w:ind w:firstLine="480"/>
      </w:pPr>
      <w:r>
        <w:rPr/>
        <w:t>邮箱：</w:t>
      </w:r>
      <w:r>
        <w:rPr/>
        <w:t>gdxz2501516@163.com</w:t>
      </w:r>
    </w:p>
    <w:p>
      <w:pPr>
        <w:pStyle w:val="null3"/>
        <w:ind w:firstLine="480"/>
      </w:pPr>
      <w:r>
        <w:rPr/>
        <w:t>地址：</w:t>
      </w:r>
      <w:r>
        <w:rPr/>
        <w:t>梅州市梅县区新县城新兴路百福豪园63号</w:t>
      </w:r>
    </w:p>
    <w:p>
      <w:pPr>
        <w:pStyle w:val="null3"/>
        <w:ind w:firstLine="480"/>
      </w:pPr>
      <w:r>
        <w:rPr/>
        <w:t>邮编：</w:t>
      </w:r>
      <w:r>
        <w:rPr/>
        <w:t>514000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政府采购监督管理机构名称：梅州市梅县区政府采购管理办公室</w:t>
      </w:r>
    </w:p>
    <w:p>
      <w:pPr>
        <w:pStyle w:val="null3"/>
      </w:pPr>
      <w:r>
        <w:rPr/>
        <w:t>地 址：梅县新城行政区</w:t>
      </w:r>
    </w:p>
    <w:p>
      <w:pPr>
        <w:pStyle w:val="null3"/>
      </w:pPr>
      <w:r>
        <w:rPr/>
        <w:t>电 话：0753-2562891</w:t>
      </w:r>
    </w:p>
    <w:p>
      <w:pPr>
        <w:pStyle w:val="null3"/>
      </w:pPr>
      <w:r>
        <w:rPr/>
        <w:t>邮 编：514700</w:t>
      </w:r>
    </w:p>
    <w:p>
      <w:pPr>
        <w:pStyle w:val="null3"/>
      </w:pPr>
      <w:r>
        <w:rPr/>
        <w:t>传 真：0753- 2589879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(2026-2027年度梅县区农村公益电影放映服务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广东协作项目管理有限公司</w:t>
      </w:r>
      <w:r>
        <w:rPr/>
        <w:t>统一对外发布。</w:t>
      </w:r>
    </w:p>
    <w:p>
      <w:pPr>
        <w:pStyle w:val="null3"/>
        <w:ind w:firstLine="480"/>
      </w:pPr>
      <w:r>
        <w:rPr/>
        <w:t>（2）对</w:t>
      </w:r>
      <w:r>
        <w:rPr/>
        <w:t>广东协作项目管理有限公司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采购包1（2026-2027年度梅县区农村公益电影放映服务采购项目）：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采购包1（2026-2027年度梅县区农村公益电影放映服务采购项目）：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有独立承担民事责任的能力：提供在中华人民共和国境内注册的法人或其他组织的营业执照或事业单位法人证书或社会团体法人登记证书扫描件，如为自然人的提供自然人身份证扫描件；如国家另有规定的，则从其规定。分支机构投标的，须取得具有法人资格的总公司出具给分支机构的授权书，并提供总公司和分公司的营业执照扫描件。（联合体投标的各方均须提供）</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承诺函》，《资格承诺函》格式详见公开招标公告相关附件（注：供应商未按要求提供《资格承诺函》的，应当按照《中华人民共和国政府采购法》及其实施条例的相关规定提供相应的证明材料）。（联合体投标的各方均须提供）</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承诺函》，《资格承诺函》格式详见公开招标公告相关附件（注：供应商未按要求提供《资格承诺函》的，应当按照《中华人民共和国政府采购法》及其实施条例的相关规定提供相应的证明材料）。（联合体投标的各方均须提供）</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提供具备履行合同所必需的设备和专业技术能力的声明函（格式自拟）。（联合体投标的各方均须提供）</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联合体投标的各方均须提供）</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截止时间当天在“信用中国”网站（www.creditchina.gov.cn）及中国政府采购网（http://www.ccgp.gov.cn/）查询结果为准，如相关失信记录已失效，供应商需提供相关证明资料）。（联合体投标的各方均须提供）</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投标。为本项目提供整体设计、规范编制或者项目管理、监理、检测等服务的供应商，不得再参与本项目投标。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专门面向中小企业采购的项目，供应商应为中小微企业或监狱企业或残疾人福利性单位。（提供《中小企业声明函》或属于监狱企业的证明材料或《残疾人福利性单位声明函》）。（联合体投标的各方均须提供）</w:t>
            </w:r>
          </w:p>
        </w:tc>
      </w:tr>
    </w:tbl>
    <w:p>
      <w:pPr>
        <w:pStyle w:val="null3"/>
        <w:ind w:firstLine="480"/>
      </w:pPr>
      <w:r>
        <w:rPr/>
        <w:t>表二符合性审查表：</w:t>
      </w:r>
    </w:p>
    <w:p>
      <w:pPr>
        <w:pStyle w:val="null3"/>
      </w:pPr>
      <w:r>
        <w:rPr/>
        <w:t>采购包1（2026-2027年度梅县区农村公益电影放映服务采购项目）：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投标有效期符合招标文件的要求。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投标文件符合招标文件的签署、盖章要求。</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投标总价及单价是固定唯一的且未超出采购限价。</w:t>
            </w:r>
          </w:p>
        </w:tc>
      </w:tr>
      <w:tr>
        <w:tc>
          <w:tcPr>
            <w:tcW w:type="dxa" w:w="890"/>
          </w:tcPr>
          <w:p>
            <w:pPr>
              <w:pStyle w:val="null3"/>
            </w:pPr>
            <w:r>
              <w:rPr/>
              <w:t>4</w:t>
            </w:r>
          </w:p>
        </w:tc>
        <w:tc>
          <w:tcPr>
            <w:tcW w:type="dxa" w:w="3178"/>
          </w:tcPr>
          <w:p>
            <w:pPr>
              <w:pStyle w:val="null3"/>
            </w:pPr>
            <w:r>
              <w:rPr/>
              <w:t>实质性响应</w:t>
            </w:r>
          </w:p>
        </w:tc>
        <w:tc>
          <w:tcPr>
            <w:tcW w:type="dxa" w:w="4238"/>
          </w:tcPr>
          <w:p>
            <w:pPr>
              <w:pStyle w:val="null3"/>
            </w:pPr>
            <w:r>
              <w:rPr/>
              <w:t>投标文件未对招标文件的实质性技术与商务条款（即标注★号条款）产生负偏离或不满足的。（如有）</w:t>
            </w:r>
          </w:p>
        </w:tc>
      </w:tr>
      <w:tr>
        <w:tc>
          <w:tcPr>
            <w:tcW w:type="dxa" w:w="890"/>
          </w:tcPr>
          <w:p>
            <w:pPr>
              <w:pStyle w:val="null3"/>
            </w:pPr>
            <w:r>
              <w:rPr/>
              <w:t>5</w:t>
            </w:r>
          </w:p>
        </w:tc>
        <w:tc>
          <w:tcPr>
            <w:tcW w:type="dxa" w:w="3178"/>
          </w:tcPr>
          <w:p>
            <w:pPr>
              <w:pStyle w:val="null3"/>
            </w:pPr>
            <w:r>
              <w:rPr/>
              <w:t>投标报价合理性</w:t>
            </w:r>
          </w:p>
        </w:tc>
        <w:tc>
          <w:tcPr>
            <w:tcW w:type="dxa" w:w="4238"/>
          </w:tcPr>
          <w:p>
            <w:pPr>
              <w:pStyle w:val="null3"/>
            </w:pPr>
            <w:r>
              <w:rPr/>
              <w:t>投标报价没有明显低于其他通过符合性审查投标人的报价；或者评标委员会认为投标人的报价明显低于其他通过符合性审查投标人的报价，有可能影响产品质量或者不能诚信履约的，投标人能在规定时间内应评标委员会要求证明其报价合理性。</w:t>
            </w:r>
          </w:p>
        </w:tc>
      </w:tr>
      <w:tr>
        <w:tc>
          <w:tcPr>
            <w:tcW w:type="dxa" w:w="890"/>
          </w:tcPr>
          <w:p>
            <w:pPr>
              <w:pStyle w:val="null3"/>
            </w:pPr>
            <w:r>
              <w:rPr/>
              <w:t>6</w:t>
            </w:r>
          </w:p>
        </w:tc>
        <w:tc>
          <w:tcPr>
            <w:tcW w:type="dxa" w:w="3178"/>
          </w:tcPr>
          <w:p>
            <w:pPr>
              <w:pStyle w:val="null3"/>
            </w:pPr>
            <w:r>
              <w:rPr/>
              <w:t>无效投标</w:t>
            </w:r>
          </w:p>
        </w:tc>
        <w:tc>
          <w:tcPr>
            <w:tcW w:type="dxa" w:w="4238"/>
          </w:tcPr>
          <w:p>
            <w:pPr>
              <w:pStyle w:val="null3"/>
            </w:pPr>
            <w:r>
              <w:rPr/>
              <w:t>不符合招标文件中规定的被视为无效投标的其它条款的。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采购包1(2026-2027年度梅县区农村公益电影放映服务采购项目):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项目组织实施方案 (13.0分)</w:t>
            </w:r>
          </w:p>
        </w:tc>
        <w:tc>
          <w:tcPr>
            <w:tcW w:type="dxa" w:w="5076"/>
          </w:tcPr>
          <w:p>
            <w:pPr>
              <w:pStyle w:val="null3"/>
              <w:jc w:val="left"/>
            </w:pPr>
            <w:r>
              <w:rPr/>
              <w:t>根据投标人针对本项目放映要求制定的项目组织实施方案，内容包括管理制度、技术培训等进行评审： 1. 方案完全满足且优于项目需求的，得13分； 2. 方案完全满足项目需求的，得9分； 3.方案不完全满足项目需求，得5分； 4.无方案或方案严重脱离项目需求的，得0分。</w:t>
            </w:r>
          </w:p>
        </w:tc>
      </w:tr>
      <w:tr>
        <w:tc>
          <w:tcPr>
            <w:tcW w:type="dxa" w:w="922"/>
            <w:gridSpan w:val="2"/>
            <w:vMerge/>
          </w:tcPr>
          <w:p/>
        </w:tc>
        <w:tc>
          <w:tcPr>
            <w:tcW w:type="dxa" w:w="2307"/>
          </w:tcPr>
          <w:p>
            <w:pPr>
              <w:pStyle w:val="null3"/>
              <w:jc w:val="left"/>
            </w:pPr>
            <w:r>
              <w:rPr/>
              <w:t>放映保障方案 (13.0分)</w:t>
            </w:r>
          </w:p>
        </w:tc>
        <w:tc>
          <w:tcPr>
            <w:tcW w:type="dxa" w:w="5076"/>
          </w:tcPr>
          <w:p>
            <w:pPr>
              <w:pStyle w:val="null3"/>
              <w:jc w:val="left"/>
            </w:pPr>
            <w:r>
              <w:rPr/>
              <w:t>根据投标人针对本项目放映设备要求制定的放映保障方案，内容包括片源保障、放映设备保障等进行评审： 1.方案完全满足且优于项目需求的，得13分； 2.方案完全满足项目需求的，得9分； 3.方案不完全满足项目需求，得5分； 4.无方案或方案严重脱离项目需求的，得0分。</w:t>
            </w:r>
          </w:p>
        </w:tc>
      </w:tr>
      <w:tr>
        <w:tc>
          <w:tcPr>
            <w:tcW w:type="dxa" w:w="922"/>
            <w:gridSpan w:val="2"/>
            <w:vMerge/>
          </w:tcPr>
          <w:p/>
        </w:tc>
        <w:tc>
          <w:tcPr>
            <w:tcW w:type="dxa" w:w="2307"/>
          </w:tcPr>
          <w:p>
            <w:pPr>
              <w:pStyle w:val="null3"/>
              <w:jc w:val="left"/>
            </w:pPr>
            <w:r>
              <w:rPr/>
              <w:t>应急响应方案 (12.0分)</w:t>
            </w:r>
          </w:p>
        </w:tc>
        <w:tc>
          <w:tcPr>
            <w:tcW w:type="dxa" w:w="5076"/>
          </w:tcPr>
          <w:p>
            <w:pPr>
              <w:pStyle w:val="null3"/>
              <w:jc w:val="left"/>
            </w:pPr>
            <w:r>
              <w:rPr/>
              <w:t>根据投标人针对本项目放映安全要求制定的应急响应方案，内容包括突发事件、应急处理等进行评审： 1方案完全满足且优于项目需求的，得12分； 2.方案完全满足项目需求的，得8分； 3.方案不完全满足项目需求，得4分； 4.无方案或方案严重脱离项目需求的，得0分。</w:t>
            </w:r>
          </w:p>
        </w:tc>
      </w:tr>
      <w:tr>
        <w:tc>
          <w:tcPr>
            <w:tcW w:type="dxa" w:w="922"/>
            <w:gridSpan w:val="2"/>
            <w:vMerge/>
          </w:tcPr>
          <w:p/>
        </w:tc>
        <w:tc>
          <w:tcPr>
            <w:tcW w:type="dxa" w:w="2307"/>
          </w:tcPr>
          <w:p>
            <w:pPr>
              <w:pStyle w:val="null3"/>
              <w:jc w:val="left"/>
            </w:pPr>
            <w:r>
              <w:rPr/>
              <w:t>售后服务方案 (12.0分)</w:t>
            </w:r>
          </w:p>
        </w:tc>
        <w:tc>
          <w:tcPr>
            <w:tcW w:type="dxa" w:w="5076"/>
          </w:tcPr>
          <w:p>
            <w:pPr>
              <w:pStyle w:val="null3"/>
              <w:jc w:val="left"/>
            </w:pPr>
            <w:r>
              <w:rPr/>
              <w:t>根据投标人针对本项目其他要求制定的售后服务方案，内容包括售后服务内容、提供服务便利等进行评审： 1.方案完全满足且优于项目需求的，得12分； 2.方案完全满足项目需求的，得8分； 3.方案不完全满足项目需求，得4分； 4.无方案或方案严重脱离项目需求的，得0分。</w:t>
            </w:r>
          </w:p>
        </w:tc>
      </w:tr>
      <w:tr>
        <w:tc>
          <w:tcPr>
            <w:tcW w:type="dxa" w:w="922"/>
            <w:gridSpan w:val="2"/>
            <w:vMerge w:val="restart"/>
          </w:tcPr>
          <w:p>
            <w:pPr>
              <w:pStyle w:val="null3"/>
              <w:jc w:val="center"/>
            </w:pPr>
            <w:r>
              <w:rPr/>
              <w:t>商务部分</w:t>
            </w:r>
          </w:p>
        </w:tc>
        <w:tc>
          <w:tcPr>
            <w:tcW w:type="dxa" w:w="2307"/>
          </w:tcPr>
          <w:p>
            <w:pPr>
              <w:pStyle w:val="null3"/>
              <w:jc w:val="left"/>
            </w:pPr>
            <w:r>
              <w:rPr/>
              <w:t>拟投入人员 (15.0分)</w:t>
            </w:r>
          </w:p>
        </w:tc>
        <w:tc>
          <w:tcPr>
            <w:tcW w:type="dxa" w:w="5076"/>
          </w:tcPr>
          <w:p>
            <w:pPr>
              <w:pStyle w:val="null3"/>
              <w:jc w:val="left"/>
            </w:pPr>
            <w:r>
              <w:rPr/>
              <w:t>拟投入人员具有“广东省数字电影流动放映技术培训合格证书”的技术人员，每提供一人得1分，最高得15分。 备注：提供人员证书扫描件加盖公章，不提供不得分。</w:t>
            </w:r>
          </w:p>
        </w:tc>
      </w:tr>
      <w:tr>
        <w:tc>
          <w:tcPr>
            <w:tcW w:type="dxa" w:w="922"/>
            <w:gridSpan w:val="2"/>
            <w:vMerge/>
          </w:tcPr>
          <w:p/>
        </w:tc>
        <w:tc>
          <w:tcPr>
            <w:tcW w:type="dxa" w:w="2307"/>
          </w:tcPr>
          <w:p>
            <w:pPr>
              <w:pStyle w:val="null3"/>
              <w:jc w:val="left"/>
            </w:pPr>
            <w:r>
              <w:rPr/>
              <w:t>设备设施投入情况 (15.0分)</w:t>
            </w:r>
          </w:p>
        </w:tc>
        <w:tc>
          <w:tcPr>
            <w:tcW w:type="dxa" w:w="5076"/>
          </w:tcPr>
          <w:p>
            <w:pPr>
              <w:pStyle w:val="null3"/>
              <w:jc w:val="left"/>
            </w:pPr>
            <w:r>
              <w:rPr/>
              <w:t>投标人针对本项目的设备设施投入设备情况： 供应商需拟投入9套以上放映设备得5分，每增加一台放映设备加1分，最高15分。 备注：提供设备清单（含设备名称、品牌等）、设备图片、购买或租赁发票。</w:t>
            </w:r>
          </w:p>
        </w:tc>
      </w:tr>
      <w:tr>
        <w:tc>
          <w:tcPr>
            <w:tcW w:type="dxa" w:w="922"/>
            <w:gridSpan w:val="2"/>
            <w:vMerge/>
          </w:tcPr>
          <w:p/>
        </w:tc>
        <w:tc>
          <w:tcPr>
            <w:tcW w:type="dxa" w:w="2307"/>
          </w:tcPr>
          <w:p>
            <w:pPr>
              <w:pStyle w:val="null3"/>
              <w:jc w:val="left"/>
            </w:pPr>
            <w:r>
              <w:rPr/>
              <w:t>同类项目经验 (10.0分)</w:t>
            </w:r>
          </w:p>
        </w:tc>
        <w:tc>
          <w:tcPr>
            <w:tcW w:type="dxa" w:w="5076"/>
          </w:tcPr>
          <w:p>
            <w:pPr>
              <w:pStyle w:val="null3"/>
              <w:jc w:val="left"/>
            </w:pPr>
            <w:r>
              <w:rPr/>
              <w:t>投标人完成的或正在实施的同类项目服务业绩情况评审，每提供一项业绩得2分，满分为10分。 备注：需提供相应的服务合同复印件扫描件加盖公章，不提供不得分。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sz w:val="30"/>
          <w:b/>
        </w:rPr>
        <w:t>广东省政府采购</w:t>
      </w:r>
    </w:p>
    <w:p>
      <w:pPr>
        <w:pStyle w:val="null3"/>
        <w:spacing w:before="150" w:after="150"/>
        <w:ind w:left="0" w:right="0"/>
        <w:jc w:val="both"/>
      </w:pPr>
      <w:r>
        <w:rPr>
          <w:sz w:val="30"/>
          <w:color w:val="222222"/>
        </w:rPr>
        <w:t xml:space="preserve"> </w:t>
      </w:r>
    </w:p>
    <w:p>
      <w:pPr>
        <w:pStyle w:val="null3"/>
        <w:spacing w:before="0" w:after="0"/>
        <w:ind w:left="0" w:right="0"/>
        <w:jc w:val="center"/>
      </w:pPr>
      <w:r>
        <w:rPr>
          <w:sz w:val="30"/>
          <w:b/>
        </w:rPr>
        <w:t>合　同　书</w:t>
      </w:r>
    </w:p>
    <w:p>
      <w:pPr>
        <w:pStyle w:val="null3"/>
        <w:spacing w:before="0" w:after="0"/>
        <w:ind w:left="0" w:right="0"/>
        <w:jc w:val="center"/>
      </w:pPr>
      <w:r>
        <w:br/>
      </w:r>
      <w:r>
        <w:br/>
      </w:r>
      <w:r>
        <w:br/>
      </w:r>
      <w:r>
        <w:br/>
      </w:r>
      <w:r>
        <w:br/>
      </w:r>
      <w:r>
        <w:br/>
      </w:r>
      <w:r>
        <w:br/>
      </w:r>
      <w:r>
        <w:br/>
      </w:r>
      <w:r>
        <w:rPr>
          <w:sz w:val="30"/>
          <w:color w:val="222222"/>
        </w:rPr>
        <w:t xml:space="preserve"> </w:t>
      </w:r>
    </w:p>
    <w:p>
      <w:pPr>
        <w:pStyle w:val="null3"/>
        <w:spacing w:before="0" w:after="0"/>
        <w:ind w:left="0" w:right="0"/>
        <w:jc w:val="center"/>
      </w:pPr>
      <w:r>
        <w:rPr>
          <w:sz w:val="30"/>
          <w:color w:val="222222"/>
        </w:rPr>
        <w:t>采购计划编号：</w:t>
      </w:r>
      <w:r>
        <w:rPr>
          <w:sz w:val="30"/>
          <w:u w:val="single"/>
        </w:rPr>
        <w:t xml:space="preserve"> </w:t>
      </w:r>
      <w:r>
        <w:rPr>
          <w:sz w:val="30"/>
          <w:u w:val="single"/>
        </w:rPr>
        <w:t xml:space="preserve"> </w:t>
      </w:r>
      <w:r>
        <w:rPr>
          <w:sz w:val="30"/>
          <w:u w:val="single"/>
        </w:rPr>
        <w:t xml:space="preserve"> </w:t>
      </w:r>
      <w:r>
        <w:rPr>
          <w:sz w:val="30"/>
          <w:u w:val="single"/>
        </w:rPr>
        <w:t xml:space="preserve"> </w:t>
      </w:r>
      <w:r>
        <w:rPr>
          <w:sz w:val="30"/>
          <w:u w:val="single"/>
        </w:rPr>
        <w:t xml:space="preserve"> </w:t>
      </w:r>
      <w:r>
        <w:rPr>
          <w:sz w:val="30"/>
          <w:u w:val="single"/>
        </w:rPr>
        <w:t xml:space="preserve"> </w:t>
      </w:r>
      <w:r>
        <w:rPr>
          <w:sz w:val="30"/>
          <w:u w:val="single"/>
        </w:rPr>
        <w:t xml:space="preserve"> </w:t>
      </w:r>
      <w:r>
        <w:rPr>
          <w:sz w:val="30"/>
          <w:u w:val="single"/>
        </w:rPr>
        <w:t xml:space="preserve"> </w:t>
      </w:r>
      <w:r>
        <w:rPr>
          <w:sz w:val="30"/>
          <w:u w:val="single"/>
        </w:rPr>
        <w:t xml:space="preserve"> </w:t>
      </w:r>
      <w:r>
        <w:rPr>
          <w:sz w:val="30"/>
          <w:u w:val="single"/>
        </w:rPr>
        <w:t xml:space="preserve"> </w:t>
      </w:r>
      <w:r>
        <w:rPr>
          <w:sz w:val="30"/>
          <w:u w:val="single"/>
        </w:rPr>
        <w:t xml:space="preserve"> </w:t>
      </w:r>
      <w:r>
        <w:rPr>
          <w:sz w:val="30"/>
          <w:u w:val="single"/>
        </w:rPr>
        <w:t xml:space="preserve"> </w:t>
      </w:r>
      <w:r>
        <w:rPr>
          <w:sz w:val="30"/>
          <w:u w:val="single"/>
        </w:rPr>
        <w:t xml:space="preserve"> </w:t>
      </w:r>
      <w:r>
        <w:rPr>
          <w:sz w:val="30"/>
          <w:u w:val="single"/>
        </w:rPr>
        <w:t xml:space="preserve"> </w:t>
      </w:r>
      <w:r>
        <w:rPr>
          <w:sz w:val="30"/>
          <w:u w:val="single"/>
        </w:rPr>
        <w:t xml:space="preserve"> </w:t>
      </w:r>
      <w:r>
        <w:rPr>
          <w:sz w:val="30"/>
          <w:u w:val="single"/>
        </w:rPr>
        <w:t xml:space="preserve"> </w:t>
      </w:r>
      <w:r>
        <w:rPr>
          <w:sz w:val="30"/>
          <w:u w:val="single"/>
        </w:rPr>
        <w:t xml:space="preserve"> </w:t>
      </w:r>
      <w:r>
        <w:rPr>
          <w:sz w:val="30"/>
          <w:u w:val="single"/>
        </w:rPr>
        <w:t xml:space="preserve"> </w:t>
      </w:r>
      <w:r>
        <w:rPr>
          <w:sz w:val="30"/>
          <w:u w:val="single"/>
        </w:rPr>
        <w:t xml:space="preserve"> </w:t>
      </w:r>
      <w:r>
        <w:rPr>
          <w:sz w:val="30"/>
          <w:u w:val="single"/>
        </w:rPr>
        <w:t xml:space="preserve"> </w:t>
      </w:r>
      <w:r>
        <w:rPr>
          <w:sz w:val="30"/>
          <w:u w:val="single"/>
        </w:rPr>
        <w:t xml:space="preserve"> </w:t>
      </w:r>
      <w:r>
        <w:rPr>
          <w:sz w:val="30"/>
          <w:u w:val="single"/>
        </w:rPr>
        <w:t xml:space="preserve"> </w:t>
      </w:r>
      <w:r>
        <w:rPr>
          <w:sz w:val="30"/>
          <w:u w:val="single"/>
        </w:rPr>
        <w:t xml:space="preserve"> </w:t>
      </w:r>
      <w:r>
        <w:rPr>
          <w:sz w:val="30"/>
          <w:u w:val="single"/>
        </w:rPr>
        <w:t xml:space="preserve"> </w:t>
      </w:r>
      <w:r>
        <w:rPr>
          <w:sz w:val="30"/>
          <w:u w:val="single"/>
        </w:rPr>
        <w:t xml:space="preserve"> </w:t>
      </w:r>
      <w:r>
        <w:rPr>
          <w:sz w:val="30"/>
          <w:u w:val="single"/>
        </w:rPr>
        <w:t xml:space="preserve"> </w:t>
      </w:r>
    </w:p>
    <w:p>
      <w:pPr>
        <w:pStyle w:val="null3"/>
        <w:spacing w:before="150" w:after="150"/>
        <w:ind w:left="0" w:right="0"/>
        <w:jc w:val="both"/>
      </w:pPr>
      <w:r>
        <w:rPr>
          <w:sz w:val="30"/>
          <w:color w:val="222222"/>
        </w:rPr>
        <w:t xml:space="preserve"> </w:t>
      </w:r>
    </w:p>
    <w:p>
      <w:pPr>
        <w:pStyle w:val="null3"/>
        <w:spacing w:before="0" w:after="0"/>
        <w:ind w:left="0" w:right="0"/>
        <w:jc w:val="center"/>
      </w:pPr>
      <w:r>
        <w:rPr>
          <w:sz w:val="30"/>
          <w:color w:val="222222"/>
        </w:rPr>
        <w:t>项目编号：</w:t>
      </w:r>
      <w:r>
        <w:rPr>
          <w:sz w:val="30"/>
          <w:u w:val="single"/>
        </w:rPr>
        <w:t xml:space="preserve"> </w:t>
      </w:r>
      <w:r>
        <w:rPr>
          <w:sz w:val="30"/>
          <w:u w:val="single"/>
        </w:rPr>
        <w:t xml:space="preserve"> </w:t>
      </w:r>
      <w:r>
        <w:rPr>
          <w:sz w:val="30"/>
          <w:u w:val="single"/>
        </w:rPr>
        <w:t xml:space="preserve"> </w:t>
      </w:r>
      <w:r>
        <w:rPr>
          <w:sz w:val="30"/>
          <w:u w:val="single"/>
        </w:rPr>
        <w:t xml:space="preserve"> </w:t>
      </w:r>
      <w:r>
        <w:rPr>
          <w:sz w:val="30"/>
          <w:u w:val="single"/>
        </w:rPr>
        <w:t xml:space="preserve"> </w:t>
      </w:r>
      <w:r>
        <w:rPr>
          <w:sz w:val="30"/>
          <w:u w:val="single"/>
        </w:rPr>
        <w:t xml:space="preserve"> </w:t>
      </w:r>
      <w:r>
        <w:rPr>
          <w:sz w:val="30"/>
          <w:u w:val="single"/>
        </w:rPr>
        <w:t xml:space="preserve"> </w:t>
      </w:r>
      <w:r>
        <w:rPr>
          <w:sz w:val="30"/>
          <w:u w:val="single"/>
        </w:rPr>
        <w:t xml:space="preserve"> </w:t>
      </w:r>
      <w:r>
        <w:rPr>
          <w:sz w:val="30"/>
          <w:u w:val="single"/>
        </w:rPr>
        <w:t xml:space="preserve"> </w:t>
      </w:r>
      <w:r>
        <w:rPr>
          <w:sz w:val="30"/>
          <w:u w:val="single"/>
        </w:rPr>
        <w:t xml:space="preserve"> </w:t>
      </w:r>
      <w:r>
        <w:rPr>
          <w:sz w:val="30"/>
          <w:u w:val="single"/>
        </w:rPr>
        <w:t xml:space="preserve"> </w:t>
      </w:r>
      <w:r>
        <w:rPr>
          <w:sz w:val="30"/>
          <w:u w:val="single"/>
        </w:rPr>
        <w:t xml:space="preserve"> </w:t>
      </w:r>
      <w:r>
        <w:rPr>
          <w:sz w:val="30"/>
          <w:u w:val="single"/>
        </w:rPr>
        <w:t xml:space="preserve"> </w:t>
      </w:r>
      <w:r>
        <w:rPr>
          <w:sz w:val="30"/>
          <w:u w:val="single"/>
        </w:rPr>
        <w:t xml:space="preserve"> </w:t>
      </w:r>
      <w:r>
        <w:rPr>
          <w:sz w:val="30"/>
          <w:u w:val="single"/>
        </w:rPr>
        <w:t xml:space="preserve"> </w:t>
      </w:r>
      <w:r>
        <w:rPr>
          <w:sz w:val="30"/>
          <w:u w:val="single"/>
        </w:rPr>
        <w:t xml:space="preserve"> </w:t>
      </w:r>
      <w:r>
        <w:rPr>
          <w:sz w:val="30"/>
          <w:u w:val="single"/>
        </w:rPr>
        <w:t xml:space="preserve"> </w:t>
      </w:r>
      <w:r>
        <w:rPr>
          <w:sz w:val="30"/>
          <w:u w:val="single"/>
        </w:rPr>
        <w:t xml:space="preserve"> </w:t>
      </w:r>
      <w:r>
        <w:rPr>
          <w:sz w:val="30"/>
          <w:u w:val="single"/>
        </w:rPr>
        <w:t xml:space="preserve"> </w:t>
      </w:r>
      <w:r>
        <w:rPr>
          <w:sz w:val="30"/>
          <w:u w:val="single"/>
        </w:rPr>
        <w:t xml:space="preserve"> </w:t>
      </w:r>
      <w:r>
        <w:rPr>
          <w:sz w:val="30"/>
          <w:u w:val="single"/>
        </w:rPr>
        <w:t xml:space="preserve"> </w:t>
      </w:r>
      <w:r>
        <w:rPr>
          <w:sz w:val="30"/>
          <w:u w:val="single"/>
        </w:rPr>
        <w:t xml:space="preserve"> </w:t>
      </w:r>
      <w:r>
        <w:rPr>
          <w:sz w:val="30"/>
          <w:u w:val="single"/>
        </w:rPr>
        <w:t xml:space="preserve"> </w:t>
      </w:r>
      <w:r>
        <w:rPr>
          <w:sz w:val="30"/>
          <w:u w:val="single"/>
        </w:rPr>
        <w:t xml:space="preserve"> </w:t>
      </w:r>
      <w:r>
        <w:rPr>
          <w:sz w:val="30"/>
          <w:u w:val="single"/>
        </w:rPr>
        <w:t xml:space="preserve"> </w:t>
      </w:r>
      <w:r>
        <w:rPr>
          <w:sz w:val="30"/>
          <w:u w:val="single"/>
        </w:rPr>
        <w:t xml:space="preserve">         </w:t>
      </w:r>
    </w:p>
    <w:p>
      <w:pPr>
        <w:pStyle w:val="null3"/>
        <w:spacing w:before="150" w:after="150"/>
        <w:ind w:left="0" w:right="0"/>
        <w:jc w:val="both"/>
      </w:pPr>
      <w:r>
        <w:rPr>
          <w:sz w:val="30"/>
          <w:color w:val="222222"/>
        </w:rPr>
        <w:t xml:space="preserve"> </w:t>
      </w:r>
    </w:p>
    <w:p>
      <w:pPr>
        <w:pStyle w:val="null3"/>
        <w:spacing w:before="0" w:after="0"/>
        <w:ind w:left="0" w:right="0"/>
        <w:jc w:val="center"/>
      </w:pPr>
      <w:r>
        <w:rPr>
          <w:sz w:val="30"/>
          <w:color w:val="222222"/>
        </w:rPr>
        <w:t>项目名称：</w:t>
      </w:r>
      <w:r>
        <w:rPr>
          <w:sz w:val="30"/>
          <w:u w:val="single"/>
        </w:rPr>
        <w:t xml:space="preserve"> </w:t>
      </w:r>
      <w:r>
        <w:rPr>
          <w:sz w:val="30"/>
          <w:u w:val="single"/>
        </w:rPr>
        <w:t xml:space="preserve"> </w:t>
      </w:r>
      <w:r>
        <w:rPr>
          <w:sz w:val="30"/>
          <w:u w:val="single"/>
        </w:rPr>
        <w:t xml:space="preserve"> </w:t>
      </w:r>
      <w:r>
        <w:rPr>
          <w:sz w:val="30"/>
          <w:u w:val="single"/>
        </w:rPr>
        <w:t xml:space="preserve"> </w:t>
      </w:r>
      <w:r>
        <w:rPr>
          <w:sz w:val="30"/>
          <w:u w:val="single"/>
        </w:rPr>
        <w:t xml:space="preserve"> </w:t>
      </w:r>
      <w:r>
        <w:rPr>
          <w:sz w:val="30"/>
          <w:u w:val="single"/>
        </w:rPr>
        <w:t xml:space="preserve"> </w:t>
      </w:r>
      <w:r>
        <w:rPr>
          <w:sz w:val="30"/>
          <w:u w:val="single"/>
        </w:rPr>
        <w:t xml:space="preserve"> </w:t>
      </w:r>
      <w:r>
        <w:rPr>
          <w:sz w:val="30"/>
          <w:u w:val="single"/>
        </w:rPr>
        <w:t xml:space="preserve"> </w:t>
      </w:r>
      <w:r>
        <w:rPr>
          <w:sz w:val="30"/>
          <w:u w:val="single"/>
        </w:rPr>
        <w:t xml:space="preserve"> </w:t>
      </w:r>
      <w:r>
        <w:rPr>
          <w:sz w:val="30"/>
          <w:u w:val="single"/>
        </w:rPr>
        <w:t xml:space="preserve"> </w:t>
      </w:r>
      <w:r>
        <w:rPr>
          <w:sz w:val="30"/>
          <w:u w:val="single"/>
        </w:rPr>
        <w:t xml:space="preserve"> </w:t>
      </w:r>
      <w:r>
        <w:rPr>
          <w:sz w:val="30"/>
          <w:u w:val="single"/>
        </w:rPr>
        <w:t xml:space="preserve"> </w:t>
      </w:r>
      <w:r>
        <w:rPr>
          <w:sz w:val="30"/>
          <w:u w:val="single"/>
        </w:rPr>
        <w:t xml:space="preserve"> </w:t>
      </w:r>
      <w:r>
        <w:rPr>
          <w:sz w:val="30"/>
          <w:u w:val="single"/>
        </w:rPr>
        <w:t xml:space="preserve"> </w:t>
      </w:r>
      <w:r>
        <w:rPr>
          <w:sz w:val="30"/>
          <w:u w:val="single"/>
        </w:rPr>
        <w:t xml:space="preserve"> </w:t>
      </w:r>
      <w:r>
        <w:rPr>
          <w:sz w:val="30"/>
          <w:u w:val="single"/>
        </w:rPr>
        <w:t xml:space="preserve"> </w:t>
      </w:r>
      <w:r>
        <w:rPr>
          <w:sz w:val="30"/>
          <w:u w:val="single"/>
        </w:rPr>
        <w:t xml:space="preserve"> </w:t>
      </w:r>
      <w:r>
        <w:rPr>
          <w:sz w:val="30"/>
          <w:u w:val="single"/>
        </w:rPr>
        <w:t xml:space="preserve"> </w:t>
      </w:r>
      <w:r>
        <w:rPr>
          <w:sz w:val="30"/>
          <w:u w:val="single"/>
        </w:rPr>
        <w:t xml:space="preserve"> </w:t>
      </w:r>
      <w:r>
        <w:rPr>
          <w:sz w:val="30"/>
          <w:u w:val="single"/>
        </w:rPr>
        <w:t xml:space="preserve"> </w:t>
      </w:r>
      <w:r>
        <w:rPr>
          <w:sz w:val="30"/>
          <w:u w:val="single"/>
        </w:rPr>
        <w:t xml:space="preserve"> </w:t>
      </w:r>
      <w:r>
        <w:rPr>
          <w:sz w:val="30"/>
          <w:u w:val="single"/>
        </w:rPr>
        <w:t xml:space="preserve"> </w:t>
      </w:r>
      <w:r>
        <w:rPr>
          <w:sz w:val="30"/>
          <w:u w:val="single"/>
        </w:rPr>
        <w:t xml:space="preserve"> </w:t>
      </w:r>
      <w:r>
        <w:rPr>
          <w:sz w:val="30"/>
          <w:u w:val="single"/>
        </w:rPr>
        <w:t xml:space="preserve"> </w:t>
      </w:r>
      <w:r>
        <w:rPr>
          <w:sz w:val="30"/>
          <w:u w:val="single"/>
        </w:rPr>
        <w:t xml:space="preserve"> </w:t>
      </w:r>
      <w:r>
        <w:rPr>
          <w:sz w:val="30"/>
          <w:u w:val="single"/>
        </w:rPr>
        <w:t xml:space="preserve"> </w:t>
      </w:r>
      <w:r>
        <w:rPr>
          <w:sz w:val="30"/>
          <w:u w:val="single"/>
        </w:rPr>
        <w:t xml:space="preserve"> </w:t>
      </w:r>
      <w:r>
        <w:rPr>
          <w:sz w:val="30"/>
          <w:u w:val="single"/>
        </w:rPr>
        <w:t xml:space="preserve">  </w:t>
      </w:r>
    </w:p>
    <w:p>
      <w:pPr>
        <w:pStyle w:val="null3"/>
        <w:spacing w:before="0" w:after="0"/>
        <w:ind w:left="0" w:right="0"/>
      </w:pPr>
      <w:r>
        <w:rPr>
          <w:sz w:val="30"/>
          <w:color w:val="222222"/>
        </w:rPr>
        <w:t xml:space="preserve"> </w:t>
      </w:r>
    </w:p>
    <w:p>
      <w:pPr>
        <w:pStyle w:val="null3"/>
        <w:spacing w:before="0" w:after="0"/>
        <w:ind w:left="0" w:right="0"/>
      </w:pPr>
      <w:r>
        <w:rPr>
          <w:sz w:val="30"/>
          <w:color w:val="222222"/>
        </w:rPr>
        <w:t xml:space="preserve"> </w:t>
      </w:r>
    </w:p>
    <w:p>
      <w:pPr>
        <w:pStyle w:val="null3"/>
        <w:spacing w:before="0" w:after="0"/>
        <w:ind w:left="0" w:right="0"/>
      </w:pPr>
      <w:r>
        <w:rPr>
          <w:sz w:val="30"/>
          <w:color w:val="222222"/>
        </w:rPr>
        <w:t xml:space="preserve"> </w:t>
      </w:r>
    </w:p>
    <w:p>
      <w:pPr>
        <w:pStyle w:val="null3"/>
        <w:spacing w:before="0" w:after="0"/>
        <w:ind w:left="0" w:right="0"/>
      </w:pPr>
      <w:r>
        <w:rPr>
          <w:sz w:val="30"/>
          <w:color w:val="222222"/>
        </w:rPr>
        <w:t xml:space="preserve"> </w:t>
      </w:r>
    </w:p>
    <w:p>
      <w:pPr>
        <w:pStyle w:val="null3"/>
        <w:spacing w:before="0" w:after="0"/>
        <w:ind w:left="0" w:right="0"/>
      </w:pPr>
      <w:r>
        <w:rPr>
          <w:sz w:val="30"/>
          <w:color w:val="222222"/>
        </w:rPr>
        <w:t xml:space="preserve"> </w:t>
      </w:r>
    </w:p>
    <w:p>
      <w:pPr>
        <w:pStyle w:val="null3"/>
        <w:spacing w:before="0" w:after="0"/>
        <w:ind w:left="0" w:right="0"/>
      </w:pPr>
      <w:r>
        <w:rPr>
          <w:sz w:val="30"/>
          <w:color w:val="222222"/>
        </w:rPr>
        <w:t xml:space="preserve"> </w:t>
      </w:r>
    </w:p>
    <w:p>
      <w:pPr>
        <w:pStyle w:val="null3"/>
        <w:spacing w:before="0" w:after="0"/>
        <w:ind w:left="0" w:right="0"/>
      </w:pPr>
      <w:r>
        <w:rPr>
          <w:sz w:val="30"/>
          <w:color w:val="222222"/>
        </w:rPr>
        <w:t xml:space="preserve"> </w:t>
      </w:r>
    </w:p>
    <w:p>
      <w:pPr>
        <w:pStyle w:val="null3"/>
        <w:spacing w:before="0" w:after="0"/>
        <w:ind w:left="0" w:right="0"/>
      </w:pPr>
      <w:r>
        <w:rPr>
          <w:sz w:val="30"/>
          <w:color w:val="222222"/>
        </w:rPr>
        <w:t xml:space="preserve"> </w:t>
      </w:r>
    </w:p>
    <w:p>
      <w:pPr>
        <w:pStyle w:val="null3"/>
        <w:spacing w:before="0" w:after="0"/>
        <w:ind w:left="0" w:right="0"/>
      </w:pPr>
      <w:r>
        <w:rPr>
          <w:sz w:val="30"/>
          <w:color w:val="222222"/>
        </w:rPr>
        <w:t xml:space="preserve"> </w:t>
      </w:r>
    </w:p>
    <w:p>
      <w:pPr>
        <w:pStyle w:val="null3"/>
        <w:spacing w:before="0" w:after="0"/>
        <w:ind w:left="0" w:right="0"/>
        <w:jc w:val="both"/>
      </w:pPr>
      <w:r>
        <w:br/>
      </w:r>
      <w:r>
        <w:rPr>
          <w:sz w:val="30"/>
          <w:color w:val="222222"/>
        </w:rPr>
        <w:t xml:space="preserve"> </w:t>
      </w:r>
    </w:p>
    <w:p>
      <w:pPr>
        <w:pStyle w:val="null3"/>
        <w:jc w:val="both"/>
      </w:pPr>
      <w:r>
        <w:rPr>
          <w:sz w:val="30"/>
        </w:rPr>
        <w:t>甲方：中共梅州市梅县区委宣传部（以下简称“甲方”）</w:t>
      </w:r>
    </w:p>
    <w:p>
      <w:pPr>
        <w:pStyle w:val="null3"/>
        <w:jc w:val="both"/>
      </w:pPr>
      <w:r>
        <w:rPr>
          <w:sz w:val="30"/>
        </w:rPr>
        <w:t>负责人：＿＿＿＿＿＿＿＿＿＿</w:t>
      </w:r>
    </w:p>
    <w:p>
      <w:pPr>
        <w:pStyle w:val="null3"/>
        <w:jc w:val="both"/>
      </w:pPr>
      <w:r>
        <w:rPr>
          <w:sz w:val="30"/>
        </w:rPr>
        <w:t>地址：＿＿＿＿＿＿＿＿＿＿＿＿＿＿＿＿＿＿＿＿＿＿</w:t>
      </w:r>
    </w:p>
    <w:p>
      <w:pPr>
        <w:pStyle w:val="null3"/>
        <w:jc w:val="both"/>
      </w:pPr>
      <w:r>
        <w:rPr>
          <w:sz w:val="30"/>
        </w:rPr>
        <w:t>电话：＿＿＿＿＿＿＿＿＿＿＿</w:t>
      </w:r>
    </w:p>
    <w:p>
      <w:pPr>
        <w:pStyle w:val="null3"/>
      </w:pPr>
      <w:r>
        <w:rPr>
          <w:sz w:val="30"/>
        </w:rPr>
        <w:t>乙方：（以下简称“乙方”）</w:t>
      </w:r>
    </w:p>
    <w:p>
      <w:pPr>
        <w:pStyle w:val="null3"/>
        <w:jc w:val="both"/>
      </w:pPr>
      <w:r>
        <w:rPr>
          <w:sz w:val="30"/>
        </w:rPr>
        <w:t>负责人：＿＿＿＿＿＿＿＿＿＿</w:t>
      </w:r>
    </w:p>
    <w:p>
      <w:pPr>
        <w:pStyle w:val="null3"/>
        <w:jc w:val="both"/>
      </w:pPr>
      <w:r>
        <w:rPr>
          <w:sz w:val="30"/>
        </w:rPr>
        <w:t>地址：＿＿＿＿＿＿＿＿＿＿＿＿＿＿＿＿＿＿＿＿＿＿</w:t>
      </w:r>
    </w:p>
    <w:p>
      <w:pPr>
        <w:pStyle w:val="null3"/>
        <w:jc w:val="both"/>
      </w:pPr>
      <w:r>
        <w:rPr>
          <w:sz w:val="30"/>
        </w:rPr>
        <w:t>电话：＿＿＿＿＿＿＿＿＿＿＿</w:t>
      </w:r>
    </w:p>
    <w:p>
      <w:pPr>
        <w:pStyle w:val="null3"/>
        <w:ind w:firstLine="420"/>
      </w:pPr>
      <w:r>
        <w:rPr>
          <w:sz w:val="30"/>
        </w:rPr>
        <w:t>为丰富农村群众的文化生活，让广大农民群众家门口就能看到电影、看好电影，推进农村基层文化事业发展，促进农村精神文明建设，弘扬社会主义先进文化。根据《关于做好2026年梅州市农村电影公益放映工作的通知》、《广东省农村电影公益放映场次补贴专项资金管理办法（2014年修订）》和《梅县区农村电影公益放映工程工作的实施方案》的文件要求，结合我区农村电影公益放映实际情况，经公开招标，甲方与中标人简称乙方（下同）签订如下放映合同：</w:t>
      </w:r>
    </w:p>
    <w:p>
      <w:pPr>
        <w:pStyle w:val="null3"/>
        <w:ind w:left="1365"/>
      </w:pPr>
      <w:r>
        <w:rPr>
          <w:sz w:val="30"/>
          <w:b/>
        </w:rPr>
        <w:t>一、放映时间：</w:t>
      </w:r>
    </w:p>
    <w:p>
      <w:pPr>
        <w:pStyle w:val="null3"/>
        <w:ind w:firstLine="420"/>
      </w:pPr>
      <w:r>
        <w:rPr>
          <w:sz w:val="30"/>
        </w:rPr>
        <w:t>2026年  月  日至2027年  月  日，共二年。</w:t>
      </w:r>
    </w:p>
    <w:p>
      <w:pPr>
        <w:pStyle w:val="null3"/>
        <w:ind w:firstLine="422"/>
      </w:pPr>
      <w:r>
        <w:rPr>
          <w:sz w:val="30"/>
          <w:b/>
        </w:rPr>
        <w:t>备注：在合同履行期间，非甲方原因，如遇国家法律、法规或政策发生重大调整，甲方有权终止合同，且不承担任何法律责任。</w:t>
      </w:r>
    </w:p>
    <w:p>
      <w:pPr>
        <w:pStyle w:val="null3"/>
        <w:ind w:left="1365"/>
      </w:pPr>
      <w:r>
        <w:rPr>
          <w:sz w:val="30"/>
          <w:b/>
        </w:rPr>
        <w:t>二、放映范围及放映场次：</w:t>
      </w:r>
    </w:p>
    <w:p>
      <w:pPr>
        <w:pStyle w:val="null3"/>
        <w:ind w:firstLine="422"/>
      </w:pPr>
      <w:r>
        <w:rPr>
          <w:sz w:val="30"/>
        </w:rPr>
        <w:t>放映范围为：梅县区各镇（高管会）共355个行政村。平均每村每年公益放映12场电影，每年度共放映4260场，二年合计放映8520场。</w:t>
      </w:r>
    </w:p>
    <w:p>
      <w:pPr>
        <w:pStyle w:val="null3"/>
        <w:ind w:firstLine="632"/>
      </w:pPr>
      <w:r>
        <w:rPr>
          <w:sz w:val="30"/>
          <w:b/>
        </w:rPr>
        <w:t>三、放映服务要求</w:t>
      </w:r>
      <w:r>
        <w:rPr>
          <w:sz w:val="30"/>
        </w:rPr>
        <w:t>：</w:t>
      </w:r>
    </w:p>
    <w:p>
      <w:pPr>
        <w:pStyle w:val="null3"/>
        <w:ind w:firstLine="420"/>
        <w:jc w:val="left"/>
      </w:pPr>
      <w:r>
        <w:rPr>
          <w:sz w:val="30"/>
        </w:rPr>
        <w:t>乙方必须遵守如下要求进行放映。</w:t>
      </w:r>
    </w:p>
    <w:p>
      <w:pPr>
        <w:pStyle w:val="null3"/>
        <w:jc w:val="left"/>
      </w:pPr>
      <w:r>
        <w:rPr>
          <w:sz w:val="30"/>
        </w:rPr>
        <w:t>（1）乙方需要有稳定的放映服务团队，应包含有项目管理人员和放映员，以确保放映服务的有效执行。另乙方应接纳本区原农村电影放映队伍中的放映员，除到达法定退休年龄、因故（违法行为、意外事件）导致不能正常放映而丧失放映资格、放映人员自动退出等三种情形外，不得随意解雇。同时乙方应积极配合甲方安排放映员参加省、市、区各级主管部门举办的技术技能培训会。乙方对其所聘请的工作人员负责，乙方工作人员在工作过程中发生人身伤亡或造成第三人人身伤亡的，由乙方承担相应赔偿责任。另乙方必须为每个放映员购买意外险或其他商业保险。</w:t>
      </w:r>
    </w:p>
    <w:p>
      <w:pPr>
        <w:pStyle w:val="null3"/>
        <w:jc w:val="left"/>
      </w:pPr>
      <w:r>
        <w:rPr>
          <w:sz w:val="30"/>
        </w:rPr>
        <w:t>（2）熟悉梅县区农村电影运行方式、执行放映、基础要求等放映情况，放映节目符合群众的需要。每月能够安排合理的放映计划，次月上报采购方放映执行情况。乙方需服从采购方对于本项目的工作安排，配合采购方做好相关报表、材料填报工作。</w:t>
      </w:r>
    </w:p>
    <w:p>
      <w:pPr>
        <w:pStyle w:val="null3"/>
        <w:jc w:val="left"/>
      </w:pPr>
      <w:r>
        <w:rPr>
          <w:sz w:val="30"/>
        </w:rPr>
        <w:t>（3）乙方所播放节目须来源于国家广电总局电影数字节目管理中心，以确保放映内容合法性、安全性。结合党和政府的宣传工作，甲方需配合采购并放映有关社会主义核心价值观、消防安全、禁毒、治安、文明健康和科学知识普及宣传的科教片。</w:t>
      </w:r>
    </w:p>
    <w:p>
      <w:pPr>
        <w:pStyle w:val="null3"/>
        <w:jc w:val="left"/>
      </w:pPr>
      <w:r>
        <w:rPr>
          <w:sz w:val="30"/>
        </w:rPr>
        <w:t>（4）着力改善观影环境，做好放映点位遴选。放映点位应当与放映地负责人沟通协商确定，有条件的地方应当优先选取室内固定场所，无室内固定场所的，放映点应当选取在居民聚集的地方，不得将放映点设置在远离居民聚集或居民不易到达的地方。</w:t>
      </w:r>
    </w:p>
    <w:p>
      <w:pPr>
        <w:pStyle w:val="null3"/>
        <w:jc w:val="left"/>
      </w:pPr>
      <w:r>
        <w:rPr>
          <w:sz w:val="30"/>
        </w:rPr>
        <w:t>（5）加强放映活动宣传预热，需提前向放映点提供影片放映计划并跟进放映点当地做好放映宣传发动，确保每场放映活动前当地群众知悉放映时间、地点、放映内容。</w:t>
      </w:r>
    </w:p>
    <w:p>
      <w:pPr>
        <w:pStyle w:val="null3"/>
        <w:jc w:val="left"/>
      </w:pPr>
      <w:r>
        <w:rPr>
          <w:sz w:val="30"/>
        </w:rPr>
        <w:t>（6）做好观影保障。树立服务和规范意识，严格按照《电影放映操作规程》放映电影，保证良好的声光质量，确保优质放映。</w:t>
      </w:r>
    </w:p>
    <w:p>
      <w:pPr>
        <w:pStyle w:val="null3"/>
        <w:jc w:val="left"/>
      </w:pPr>
      <w:r>
        <w:rPr>
          <w:sz w:val="30"/>
        </w:rPr>
        <w:t>（7）电影放映前，放映员应首先给监管模块通电，校对播放服务器内置时钟，并确保监管模块与监管平台联接。室内放映时，应使用加长天线，将加长天线GPS接收器置于室外，以便于监管模块正常定位。</w:t>
      </w:r>
    </w:p>
    <w:p>
      <w:pPr>
        <w:pStyle w:val="null3"/>
        <w:jc w:val="left"/>
      </w:pPr>
      <w:r>
        <w:rPr>
          <w:sz w:val="30"/>
        </w:rPr>
        <w:t>（8）放映过程中，放映员必须精力集中，不得擅离职守，做其他与放映无关的事情。每部影片放映开始时，应通过智能手机登入广东省数字电影流动放映监管平台APP,进入该监管平台系统，选择所放映的设备进行采集放映现场相片。应当朝向观众较为集中的区域，采集3张放映现场照片。另乙方也可以通过自带相机、智能手机等工具，多方位拍摄反映现场观众状况的全景照片，上报甲方。</w:t>
      </w:r>
    </w:p>
    <w:p>
      <w:pPr>
        <w:pStyle w:val="null3"/>
        <w:jc w:val="left"/>
      </w:pPr>
      <w:r>
        <w:rPr>
          <w:sz w:val="30"/>
        </w:rPr>
        <w:t>（9）每个放映点每次放映，不能放映超过三场(含三场)公益电影（放映3场科教片可折算作放映1场公益电影，下同）。每场电影放映时长不能少于该部电影总时长的90%。甲方不定期抽查电影放映现场，检查放映员是否按照相关放映规范落实执行，未按要求执行视为无效场次，乙方应责成放映员重新放映。</w:t>
      </w:r>
    </w:p>
    <w:p>
      <w:pPr>
        <w:pStyle w:val="null3"/>
        <w:jc w:val="left"/>
      </w:pPr>
      <w:r>
        <w:rPr>
          <w:sz w:val="30"/>
        </w:rPr>
        <w:t>（10）乙方不得以任何方式向行政村和农民群众个人收取与观赏电影有关的任何费用。</w:t>
      </w:r>
    </w:p>
    <w:p>
      <w:pPr>
        <w:pStyle w:val="null3"/>
      </w:pPr>
      <w:r>
        <w:rPr>
          <w:sz w:val="30"/>
          <w:b/>
        </w:rPr>
        <w:t>（11</w:t>
      </w:r>
      <w:r>
        <w:rPr>
          <w:sz w:val="30"/>
          <w:b/>
        </w:rPr>
        <w:t>）电影放映内容如带有广告、商业宣传等内容，则须提前向甲方申请备案，甲方同意后方可播放。</w:t>
      </w:r>
    </w:p>
    <w:p>
      <w:pPr>
        <w:pStyle w:val="null3"/>
        <w:ind w:firstLine="422"/>
      </w:pPr>
      <w:r>
        <w:rPr>
          <w:sz w:val="30"/>
          <w:b/>
        </w:rPr>
        <w:t>四、设备要求：</w:t>
      </w:r>
    </w:p>
    <w:p>
      <w:pPr>
        <w:pStyle w:val="null3"/>
        <w:ind w:firstLine="420"/>
      </w:pPr>
      <w:r>
        <w:rPr>
          <w:sz w:val="30"/>
        </w:rPr>
        <w:t>为确保能够完成每年度农村电影的公益放映场次，乙方需自备</w:t>
      </w:r>
      <w:r>
        <w:rPr>
          <w:sz w:val="30"/>
          <w:u w:val="single"/>
        </w:rPr>
        <w:t xml:space="preserve">    </w:t>
      </w:r>
      <w:r>
        <w:rPr>
          <w:sz w:val="30"/>
        </w:rPr>
        <w:t>套以上放映设备（常用放映设备需</w:t>
      </w:r>
      <w:r>
        <w:rPr>
          <w:sz w:val="30"/>
          <w:u w:val="single"/>
        </w:rPr>
        <w:t xml:space="preserve">   </w:t>
      </w:r>
      <w:r>
        <w:rPr>
          <w:sz w:val="30"/>
        </w:rPr>
        <w:t>套以上，备用放映设备需</w:t>
      </w:r>
      <w:r>
        <w:rPr>
          <w:sz w:val="30"/>
          <w:u w:val="single"/>
        </w:rPr>
        <w:t xml:space="preserve">   </w:t>
      </w:r>
      <w:r>
        <w:rPr>
          <w:sz w:val="30"/>
        </w:rPr>
        <w:t>套）。放映设备需符合中国电影质检所认证要求，同时放映设备必须纳入广东省数字电影流动放映监管平台监督，实行统一管理、统一供片、统一开展农村电影放映。</w:t>
      </w:r>
    </w:p>
    <w:p>
      <w:pPr>
        <w:pStyle w:val="null3"/>
        <w:ind w:firstLine="422"/>
      </w:pPr>
      <w:r>
        <w:rPr>
          <w:sz w:val="30"/>
          <w:b/>
        </w:rPr>
        <w:t>五、订购影片要求：</w:t>
      </w:r>
    </w:p>
    <w:p>
      <w:pPr>
        <w:pStyle w:val="null3"/>
        <w:ind w:firstLine="420"/>
      </w:pPr>
      <w:r>
        <w:rPr>
          <w:sz w:val="30"/>
        </w:rPr>
        <w:t>（1）所有订购、放映的影片须来源于国家广电总局电影数字节目管理中心，以确保放映内容合法性、安全性，并且订购影片费用由乙方负责。如上级部门有特殊要求，乙方需配合甲方订购、放映指定的影片。</w:t>
      </w:r>
    </w:p>
    <w:p>
      <w:pPr>
        <w:pStyle w:val="null3"/>
        <w:ind w:firstLine="420"/>
      </w:pPr>
      <w:r>
        <w:rPr>
          <w:sz w:val="30"/>
        </w:rPr>
        <w:t>（2）乙方保证所放映的影片不侵犯任何第三方的权利，因乙方侵权给甲方造成损失的，甲方有权向乙方索赔。</w:t>
      </w:r>
    </w:p>
    <w:p>
      <w:pPr>
        <w:pStyle w:val="null3"/>
        <w:ind w:firstLine="422"/>
      </w:pPr>
      <w:r>
        <w:rPr>
          <w:sz w:val="30"/>
          <w:b/>
        </w:rPr>
        <w:t>六、放映安全要求：</w:t>
      </w:r>
    </w:p>
    <w:p>
      <w:pPr>
        <w:pStyle w:val="null3"/>
        <w:ind w:firstLine="420"/>
      </w:pPr>
      <w:r>
        <w:rPr>
          <w:sz w:val="30"/>
        </w:rPr>
        <w:t xml:space="preserve">（1）履行本项目合同义务过程中，乙方应确保自身工作人员安全，若发生一切安全事故引起的责任，由乙方自行承担。  </w:t>
      </w:r>
    </w:p>
    <w:p>
      <w:pPr>
        <w:pStyle w:val="null3"/>
        <w:ind w:firstLine="420"/>
      </w:pPr>
      <w:r>
        <w:rPr>
          <w:sz w:val="30"/>
        </w:rPr>
        <w:t>（2）放映设备应当集中进行专业检修维护，确保放映设备安全，避免放映过程中发生故障和技术责任事故。</w:t>
      </w:r>
    </w:p>
    <w:p>
      <w:pPr>
        <w:pStyle w:val="null3"/>
        <w:ind w:firstLine="420"/>
      </w:pPr>
      <w:r>
        <w:rPr>
          <w:sz w:val="30"/>
        </w:rPr>
        <w:t>（3）做好放映影片的控制管理，不得放映未取得电影公映许可证和来源不明的影片，不违规播放盗版、非发行影片， 放映主体作为影片放映工作的安全责任主体，要加强放映场地的安全管控。</w:t>
      </w:r>
    </w:p>
    <w:p>
      <w:pPr>
        <w:pStyle w:val="null3"/>
        <w:ind w:firstLine="420"/>
      </w:pPr>
      <w:r>
        <w:rPr>
          <w:sz w:val="30"/>
        </w:rPr>
        <w:t>（4）配合镇、行政村制订切实而周密的放映安全措施，选择足够容纳疏散群众的放映场所，确保放映期间安全。</w:t>
      </w:r>
    </w:p>
    <w:p>
      <w:pPr>
        <w:pStyle w:val="null3"/>
        <w:ind w:firstLine="420"/>
      </w:pPr>
      <w:r>
        <w:rPr>
          <w:sz w:val="30"/>
        </w:rPr>
        <w:t>（5）乙方针对本项目放映安全要求制定应急响应方案，内容包括突发事件、应急处理等。</w:t>
      </w:r>
    </w:p>
    <w:p>
      <w:pPr>
        <w:pStyle w:val="null3"/>
        <w:ind w:firstLine="422"/>
      </w:pPr>
      <w:r>
        <w:rPr>
          <w:sz w:val="30"/>
          <w:b/>
        </w:rPr>
        <w:t>七、场次确认要求：</w:t>
      </w:r>
    </w:p>
    <w:p>
      <w:pPr>
        <w:pStyle w:val="null3"/>
        <w:ind w:firstLine="420"/>
      </w:pPr>
      <w:r>
        <w:rPr>
          <w:sz w:val="30"/>
        </w:rPr>
        <w:t>乙方应于每月5日前将每套放映设备IC授权卡在IC刷卡机上刷卡一次，由省级和市级主管部门指定的监管机构将放映数据下发给乙方进行核对。核查无误后，将有效场次数据，形成月报表交由甲方审核、验收。如发现数据有误，乙方应及时与甲方进行沟通并查找原因。如是设备故障导致放映数据异常的，乙方应尽快联系检查维修好设备，再进行放映。否则，由此产生的异常数据，将视为无效场次。</w:t>
      </w:r>
    </w:p>
    <w:p>
      <w:pPr>
        <w:pStyle w:val="null3"/>
        <w:ind w:firstLine="422"/>
      </w:pPr>
      <w:r>
        <w:rPr>
          <w:sz w:val="30"/>
          <w:b/>
        </w:rPr>
        <w:t>八、售后服务要求</w:t>
      </w:r>
    </w:p>
    <w:p>
      <w:pPr>
        <w:pStyle w:val="null3"/>
        <w:ind w:firstLine="420"/>
      </w:pPr>
      <w:r>
        <w:rPr>
          <w:sz w:val="30"/>
        </w:rPr>
        <w:t>（1）每月放映任务完成后5个工作日内，乙方统计该月放映情况，形成报表上报给甲方审核，甲方将对该项目进行放映质量、场次和效果进行验收该月放映场次。</w:t>
      </w:r>
    </w:p>
    <w:p>
      <w:pPr>
        <w:pStyle w:val="null3"/>
        <w:ind w:firstLine="420"/>
      </w:pPr>
      <w:r>
        <w:rPr>
          <w:sz w:val="30"/>
        </w:rPr>
        <w:t>（2）为确保农村公益电影放映按照甲方要求有序的开展。乙方需服从采购方对于本项目的工作安排，配合采购方做好相关报表、材料填报工作。每年的放映服务完成后，乙方需提供每个行政村真实有效的放映场次佐证材料。</w:t>
      </w:r>
    </w:p>
    <w:p>
      <w:pPr>
        <w:pStyle w:val="null3"/>
        <w:ind w:firstLine="420"/>
      </w:pPr>
      <w:r>
        <w:rPr>
          <w:sz w:val="30"/>
        </w:rPr>
        <w:t>（3）发现放映主体有违规违法行为，一经查实，行政主管部门有权取消其放映资格，并按规定追究其相关责任。</w:t>
      </w:r>
    </w:p>
    <w:p>
      <w:pPr>
        <w:pStyle w:val="null3"/>
        <w:ind w:firstLine="422"/>
      </w:pPr>
      <w:r>
        <w:rPr>
          <w:sz w:val="30"/>
          <w:b/>
        </w:rPr>
        <w:t>九、资金使用要求：</w:t>
      </w:r>
    </w:p>
    <w:p>
      <w:pPr>
        <w:pStyle w:val="null3"/>
        <w:ind w:firstLine="420"/>
      </w:pPr>
      <w:r>
        <w:rPr>
          <w:sz w:val="30"/>
        </w:rPr>
        <w:t>按照《广电总局关于推动农村电影放映工程持续健康发展的通知》(广发[2010]7号)要求，至少70%的场次补贴专项资金用于放映劳务（含为放映员购买意外险等商业保险），切实保障放映员基本利益。30%的场次补贴专项资金用于农村电影公益放映购置中宣部电影数字节目管理中心影片片租和发行费，用于农村电影公益放映统计、上报、监管等日常管理、网络运营维护、放映人员培训费、年度评优等:用于放映设备（包含易耗损零配件）维修、维护、更新换代，以确保国有资产的良性循环和高质量地运行。</w:t>
      </w:r>
    </w:p>
    <w:p>
      <w:pPr>
        <w:pStyle w:val="null3"/>
        <w:ind w:firstLine="422"/>
      </w:pPr>
      <w:r>
        <w:rPr>
          <w:sz w:val="30"/>
          <w:b/>
        </w:rPr>
        <w:t>十、资金结算方式：</w:t>
      </w:r>
    </w:p>
    <w:p>
      <w:pPr>
        <w:pStyle w:val="null3"/>
        <w:ind w:firstLine="422"/>
        <w:jc w:val="both"/>
      </w:pPr>
      <w:r>
        <w:rPr>
          <w:sz w:val="30"/>
          <w:b/>
          <w:shd w:fill="FFFFFF" w:val="clear"/>
        </w:rPr>
        <w:t>相应配套资金到位后，按每月通过省、市、区三级主管部门验收合格完成放映的场次进行申请结算支</w:t>
      </w:r>
    </w:p>
    <w:p>
      <w:pPr>
        <w:pStyle w:val="null3"/>
        <w:jc w:val="both"/>
      </w:pPr>
      <w:r>
        <w:rPr>
          <w:sz w:val="30"/>
          <w:b/>
          <w:shd w:fill="FFFFFF" w:val="clear"/>
        </w:rPr>
        <w:t>付。因为该项目资金由省、市、区三级财政配套，其中省级每年85.2万元，市级每年42.6万元，区级每年21.3万元。各级财政资金到位时间不同，所以需根据各级资金到位情况，进行分别结算。</w:t>
      </w:r>
    </w:p>
    <w:p>
      <w:pPr>
        <w:pStyle w:val="null3"/>
        <w:ind w:firstLine="422"/>
        <w:jc w:val="both"/>
      </w:pPr>
      <w:r>
        <w:rPr>
          <w:sz w:val="30"/>
          <w:b/>
          <w:shd w:fill="FFFFFF" w:val="clear"/>
        </w:rPr>
        <w:t>乙方账户信息如下：</w:t>
      </w:r>
    </w:p>
    <w:p>
      <w:pPr>
        <w:pStyle w:val="null3"/>
        <w:ind w:left="555"/>
        <w:jc w:val="both"/>
      </w:pPr>
      <w:r>
        <w:rPr>
          <w:sz w:val="30"/>
          <w:shd w:fill="FFFFFF" w:val="clear"/>
        </w:rPr>
        <w:t>账户名：＿＿＿＿＿＿＿＿＿＿＿＿＿＿＿＿＿＿</w:t>
      </w:r>
    </w:p>
    <w:p>
      <w:pPr>
        <w:pStyle w:val="null3"/>
        <w:ind w:left="555"/>
        <w:jc w:val="both"/>
      </w:pPr>
      <w:r>
        <w:rPr>
          <w:sz w:val="30"/>
          <w:shd w:fill="FFFFFF" w:val="clear"/>
        </w:rPr>
        <w:t>开户行：＿＿＿＿＿＿＿＿＿＿＿＿＿＿＿＿＿＿</w:t>
      </w:r>
    </w:p>
    <w:p>
      <w:pPr>
        <w:pStyle w:val="null3"/>
        <w:ind w:left="555"/>
        <w:jc w:val="both"/>
      </w:pPr>
      <w:r>
        <w:rPr>
          <w:sz w:val="30"/>
          <w:shd w:fill="FFFFFF" w:val="clear"/>
        </w:rPr>
        <w:t>银行账号：＿＿＿＿＿＿＿＿＿＿＿＿＿＿＿＿＿</w:t>
      </w:r>
    </w:p>
    <w:p>
      <w:pPr>
        <w:pStyle w:val="null3"/>
        <w:ind w:left="555"/>
        <w:jc w:val="both"/>
      </w:pPr>
      <w:r>
        <w:rPr>
          <w:sz w:val="30"/>
          <w:shd w:fill="FFFFFF" w:val="clear"/>
        </w:rPr>
        <w:t>乙方账户信息如有变动，应及时书面告知甲方。</w:t>
      </w:r>
    </w:p>
    <w:p>
      <w:pPr>
        <w:pStyle w:val="null3"/>
        <w:ind w:firstLine="422"/>
      </w:pPr>
      <w:r>
        <w:rPr>
          <w:sz w:val="30"/>
          <w:b/>
          <w:shd w:fill="FFFFFF" w:val="clear"/>
        </w:rPr>
        <w:t>十一</w:t>
      </w:r>
      <w:r>
        <w:rPr>
          <w:sz w:val="30"/>
          <w:b/>
          <w:shd w:fill="FFFFFF" w:val="clear"/>
        </w:rPr>
        <w:t>、</w:t>
      </w:r>
      <w:r>
        <w:rPr>
          <w:sz w:val="30"/>
          <w:b/>
          <w:shd w:fill="FFFFFF" w:val="clear"/>
        </w:rPr>
        <w:t>违约责任：</w:t>
      </w:r>
    </w:p>
    <w:p>
      <w:pPr>
        <w:pStyle w:val="null3"/>
        <w:ind w:firstLine="420"/>
      </w:pPr>
      <w:r>
        <w:rPr>
          <w:sz w:val="30"/>
          <w:shd w:fill="FFFFFF" w:val="clear"/>
        </w:rPr>
        <w:t>合同任何一方违反本合同任何条款所引起守约方的一切损失和费用(包括但不限于诉讼费、合理律师费等解决纠纷的合理费用) ,均由违约方承担。</w:t>
      </w:r>
    </w:p>
    <w:p>
      <w:pPr>
        <w:pStyle w:val="null3"/>
        <w:ind w:firstLine="422"/>
      </w:pPr>
      <w:r>
        <w:rPr>
          <w:sz w:val="30"/>
          <w:b/>
          <w:shd w:fill="FFFFFF" w:val="clear"/>
        </w:rPr>
        <w:t>十</w:t>
      </w:r>
      <w:r>
        <w:rPr>
          <w:sz w:val="30"/>
          <w:b/>
          <w:shd w:fill="FFFFFF" w:val="clear"/>
        </w:rPr>
        <w:t>二</w:t>
      </w:r>
      <w:r>
        <w:rPr>
          <w:sz w:val="30"/>
          <w:b/>
          <w:shd w:fill="FFFFFF" w:val="clear"/>
        </w:rPr>
        <w:t>、</w:t>
      </w:r>
      <w:r>
        <w:rPr>
          <w:sz w:val="30"/>
          <w:b/>
          <w:shd w:fill="FFFFFF" w:val="clear"/>
        </w:rPr>
        <w:t>争议解决：</w:t>
      </w:r>
    </w:p>
    <w:p>
      <w:pPr>
        <w:pStyle w:val="null3"/>
      </w:pPr>
      <w:r>
        <w:rPr>
          <w:sz w:val="30"/>
          <w:shd w:fill="FFFFFF" w:val="clear"/>
        </w:rPr>
        <w:t>因本合同产生的纠纷，双方应友好协商解决，协商不成的，甲乙双方同意提交由甲方所在地人民法院诉讼解决。</w:t>
      </w:r>
    </w:p>
    <w:p>
      <w:pPr>
        <w:pStyle w:val="null3"/>
        <w:ind w:firstLine="422"/>
      </w:pPr>
      <w:r>
        <w:rPr>
          <w:sz w:val="30"/>
          <w:b/>
          <w:shd w:fill="FFFFFF" w:val="clear"/>
        </w:rPr>
        <w:t>十</w:t>
      </w:r>
      <w:r>
        <w:rPr>
          <w:sz w:val="30"/>
          <w:b/>
          <w:shd w:fill="FFFFFF" w:val="clear"/>
        </w:rPr>
        <w:t>三</w:t>
      </w:r>
      <w:r>
        <w:rPr>
          <w:sz w:val="30"/>
          <w:b/>
          <w:shd w:fill="FFFFFF" w:val="clear"/>
        </w:rPr>
        <w:t>、其它</w:t>
      </w:r>
    </w:p>
    <w:p>
      <w:pPr>
        <w:pStyle w:val="null3"/>
        <w:ind w:firstLine="420"/>
      </w:pPr>
      <w:r>
        <w:rPr>
          <w:sz w:val="30"/>
        </w:rPr>
        <w:t>1、本合同未尽事宜，甲乙双方本着平等互利的原则，另行商定，经甲乙双方协商一致同意后可以签订补充协议，补充协议与本合同具有同等的法律效力。</w:t>
      </w:r>
    </w:p>
    <w:p>
      <w:pPr>
        <w:pStyle w:val="null3"/>
        <w:ind w:firstLine="420"/>
      </w:pPr>
      <w:r>
        <w:rPr>
          <w:sz w:val="30"/>
        </w:rPr>
        <w:t>2、本协议一式三份，甲方执＿＿份，乙方执＿＿份，本合同自双方代表签字和盖章之日起生效。</w:t>
      </w:r>
    </w:p>
    <w:p>
      <w:pPr>
        <w:pStyle w:val="null3"/>
        <w:ind w:firstLine="420"/>
      </w:pPr>
      <w:r>
        <w:rPr/>
        <w:t xml:space="preserve"> </w:t>
      </w:r>
    </w:p>
    <w:p>
      <w:pPr>
        <w:pStyle w:val="null3"/>
        <w:ind w:firstLine="420"/>
      </w:pPr>
      <w:r>
        <w:rPr/>
        <w:t xml:space="preserve"> </w:t>
      </w:r>
    </w:p>
    <w:p>
      <w:pPr>
        <w:pStyle w:val="null3"/>
        <w:ind w:firstLine="420"/>
      </w:pPr>
      <w:r>
        <w:rPr>
          <w:sz w:val="30"/>
        </w:rPr>
        <w:t>甲方：（单位盖章）                                乙方：（单位盖章）</w:t>
      </w:r>
    </w:p>
    <w:p>
      <w:pPr>
        <w:pStyle w:val="null3"/>
      </w:pPr>
      <w:r>
        <w:rPr>
          <w:sz w:val="30"/>
        </w:rPr>
        <w:t xml:space="preserve">        甲方法人签字：                                       乙方签字：                                     </w:t>
      </w:r>
    </w:p>
    <w:p>
      <w:pPr>
        <w:pStyle w:val="null3"/>
      </w:pPr>
      <w:r>
        <w:rPr>
          <w:sz w:val="30"/>
        </w:rPr>
        <w:t xml:space="preserve">                年   月   日                                     </w:t>
      </w:r>
      <w:r>
        <w:rPr>
          <w:sz w:val="30"/>
        </w:rPr>
        <w:t>年   月   日</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441421-2026-00065</w:t>
      </w:r>
    </w:p>
    <w:p>
      <w:pPr>
        <w:pStyle w:val="null3"/>
        <w:jc w:val="center"/>
        <w:outlineLvl w:val="3"/>
      </w:pPr>
      <w:r>
        <w:rPr>
          <w:sz w:val="24"/>
          <w:b/>
        </w:rPr>
        <w:t>采购项目编号：</w:t>
      </w:r>
      <w:r>
        <w:rPr>
          <w:sz w:val="24"/>
          <w:b/>
        </w:rPr>
        <w:t>GDXZ-FG-2025495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广东协作项目管理有限公司</w:t>
      </w:r>
    </w:p>
    <w:p>
      <w:pPr>
        <w:pStyle w:val="null3"/>
        <w:ind w:firstLine="480"/>
      </w:pPr>
      <w:r>
        <w:rPr/>
        <w:t xml:space="preserve"> 你方组织的</w:t>
      </w:r>
      <w:r>
        <w:rPr>
          <w:u w:val="single"/>
        </w:rPr>
        <w:t>“</w:t>
      </w:r>
      <w:r>
        <w:rPr>
          <w:u w:val="single"/>
        </w:rPr>
        <w:t>2026-2027年度梅县区农村公益电影放映服务采购项目</w:t>
      </w:r>
      <w:r>
        <w:rPr>
          <w:u w:val="single"/>
        </w:rPr>
        <w:t>”</w:t>
      </w:r>
      <w:r>
        <w:rPr/>
        <w:t>项目的招标[采购项目编号为：</w:t>
      </w:r>
      <w:r>
        <w:rPr>
          <w:u w:val="single"/>
        </w:rPr>
        <w:t>GDXZ-FG-2025495</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2026-2027年度梅县区农村公益电影放映服务采购项目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广东协作项目管理有限公司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2026-2027年度梅县区农村公益电影放映服务采购项目</w:t>
      </w:r>
      <w:r>
        <w:rPr/>
        <w:t>”项目采购[采购项目编号为</w:t>
      </w:r>
      <w:r>
        <w:rPr/>
        <w:t>GDXZ-FG-2025495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中共梅州市梅县区委宣传部</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广东协作项目管理有限公司</w:t>
      </w:r>
    </w:p>
    <w:p>
      <w:pPr>
        <w:pStyle w:val="null3"/>
        <w:ind w:firstLine="480"/>
      </w:pPr>
      <w:r>
        <w:rPr/>
        <w:t xml:space="preserve"> 如果我方在贵采购代理机构组织的</w:t>
      </w:r>
      <w:r>
        <w:rPr/>
        <w:t>2026-2027年度梅县区农村公益电影放映服务采购项目</w:t>
      </w:r>
      <w:r>
        <w:rPr/>
        <w:t>招标中获中标（采购项目编号：</w:t>
      </w:r>
      <w:r>
        <w:rPr/>
        <w:t>GDXZ-FG-2025495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广东协作项目管理有限公司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广东协作项目管理有限公司</w:t>
      </w:r>
    </w:p>
    <w:p>
      <w:pPr>
        <w:pStyle w:val="null3"/>
        <w:ind w:firstLine="480"/>
      </w:pPr>
      <w:r>
        <w:rPr/>
        <w:t>我单位已登记并准备参与“</w:t>
      </w:r>
      <w:r>
        <w:rPr/>
        <w:t>2026-2027年度梅县区农村公益电影放映服务采购项目</w:t>
      </w:r>
      <w:r>
        <w:rPr/>
        <w:t>”项目（采购项目编号：</w:t>
      </w:r>
      <w:r>
        <w:rPr/>
        <w:t>GDXZ-FG-2025495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